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تَستحدّ المغيبة وتمتشط-كتاب النكاح-صحيح البخاري — رقم الحديث: 5247 — الرقم الفرعي: 99 — الرقم الأصلي: 5247</w:t>
        <w:br/>
      </w:r>
      <w:r>
        <w:rPr>
          <w:rtl w:val="1"/>
        </w:rPr>
        <w:t xml:space="preserve"> حدثني يعقوب بن إبراهيم حدثنا هشيم أخبرنا سيّار عن الشعبيّ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كنَّا مع النبيِّ ﷺ في غَزْوةٍ،  </w:t>
      </w:r>
      <w:r>
        <w:rPr>
          <w:color w:val="000000"/>
          <w:rtl w:val="1"/>
        </w:rPr>
        <w:t xml:space="preserve">فلمّا قَفَلْنا كنَّا قريبًا منَ المدينةِ، تَعَجَّلْتُ على بَعِيرٍ لي قَطُوفٍ،  </w:t>
      </w:r>
      <w:r>
        <w:rPr>
          <w:color w:val="000000"/>
          <w:rtl w:val="1"/>
        </w:rPr>
        <w:t xml:space="preserve">فلَحِقَني راكِبٌ من خَلْفي، فنَخَسَ بَعِيري بعَنَزةٍ كانت معه، فسارَ بَعِيري كأحسَنِ ما أنتَ راءٍ منَ الإبلِ،  </w:t>
      </w:r>
      <w:r>
        <w:rPr>
          <w:color w:val="000000"/>
          <w:rtl w:val="1"/>
        </w:rPr>
        <w:t xml:space="preserve">فالتَفَتُّ فإذا أنا برسولِ الله ﷺ،  </w:t>
      </w:r>
      <w:r>
        <w:rPr>
          <w:color w:val="FF0000"/>
          <w:rtl w:val="1"/>
        </w:rPr>
        <w:t xml:space="preserve">فقلتُ: يا رسولَ الله، إنّي حديثُ عَهْدٍ بعُرْسٍ، قال: «أتَزوَّجْتَ؟». قلتُ: نعم. قال: «أبِكْرًا أم ثَيِّبًا؟». قال: قلتُ: بل ثَيِّبًا. قال: «فهَلَّا بِكْرًا تُلاعبُها وتُلاعبُكَ؟».  </w:t>
      </w:r>
      <w:r>
        <w:rPr>
          <w:color w:val="FF0000"/>
          <w:rtl w:val="1"/>
        </w:rPr>
        <w:t xml:space="preserve">قال: فلمّا قَدِمْنا ذهبنا لِنَدخُلَ  </w:t>
      </w:r>
      <w:r>
        <w:rPr>
          <w:color w:val="FF0000"/>
          <w:rtl w:val="1"/>
        </w:rPr>
        <w:t xml:space="preserve">فقال: «أمهِلُوا حتَّى تَدْخُلُوا ليلًا - أي: عِشاءً - لكَيْ تَمتَشِطَ الشَّعِثةُ، وتَستَحِدَّ المُغِيبَةُ». </w:t>
      </w:r>
    </w:p>
    <w:p>
      <w:pPr>
        <w:bidi w:val="1"/>
        <w:jc w:val="start"/>
      </w:pPr>
      <w:r>
        <w:rPr>
          <w:rtl w:val="1"/>
        </w:rPr>
        <w:t>الشرح: الدلالة: قيمة إحسان العِشرة - قيم الأسرة المسلمة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التمتع بالزواج - قيم التمتع بزينة الله والطيبات من الرزق </w:t>
      </w:r>
    </w:p>
    <w:p>
      <w:pPr>
        <w:bidi w:val="1"/>
        <w:jc w:val="start"/>
      </w:pPr>
      <w:r>
        <w:rPr>
          <w:rtl w:val="1"/>
        </w:rPr>
        <w:t>الشرح: الدلالة: قيمة الترويح بالملاعبة بين الزوجين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>الشرح: الدلالة: قيمة تذوُّق جمال المرأة - قيم تذوق الجمال</w:t>
      </w:r>
    </w:p>
    <w:p>
      <w:pPr>
        <w:bidi w:val="1"/>
        <w:jc w:val="start"/>
      </w:pPr>
      <w:r>
        <w:rPr>
          <w:rtl w:val="1"/>
        </w:rPr>
        <w:t>الشرح: الدلالة: الاستحداد - 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