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قتل الخوارج-كتاب السنّة-سنن أبي داود — رقم الحديث: 4758 — الرقم الفرعي: 99 — الرقم الأصلي: 4758</w:t>
        <w:br/>
      </w:r>
      <w:r>
        <w:rPr>
          <w:rtl w:val="1"/>
        </w:rPr>
        <w:t xml:space="preserve"> حدثنا أحمد بن يونس ثنا زهير و أبو بكر بن عياش و مندل عن مطرف عن أبي جهم عن خالد بن وهبان عن أبي ذر قال:قال رسول الله صلى الله عليه وسلم</w:t>
        <w:br/>
      </w:r>
      <w:r>
        <w:rPr>
          <w:color w:val="FF0000"/>
          <w:rtl w:val="1"/>
        </w:rPr>
        <w:t xml:space="preserve">«مَن فارقَ الجَماعةَ شِبرًا، فقد خَلَع رِبْقةَ الإِسلام مِن عُنُقِه».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روح الفريق (الجماعة) - مبادئ الإدارة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الجماعة - القيم السياسية والإدارية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