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17404 — الرقم الفرعي: 99 — الرقم الأصلي: 17404</w:t>
        <w:br/>
      </w:r>
      <w:r>
        <w:rPr>
          <w:rtl w:val="1"/>
        </w:rPr>
        <w:t xml:space="preserve"> حدثنا أبو عبد الرحمن أنا حَيْوَة أنا خالد بن عبيد قال:سمعت مشرج بن عاهان يقول:سمعت عقبة بن عامر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تعلَّقَ تَميمةً، فلا أَتمَّ اللهُ له،  </w:t>
      </w:r>
      <w:r>
        <w:rPr>
          <w:color w:val="FF0000"/>
          <w:rtl w:val="1"/>
        </w:rPr>
        <w:t xml:space="preserve">ومَن تعلَّقَ وَدَعةً، فلا ودَّعَ اللهُ له».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تجريد الطب من الشعوذة والدجل والخرافات - مبادئ عامة في الطب والصحة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