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مضمض من السويق ولم يتوضأ-كتاب الوضوء-صحيح البخاري — رقم الحديث: 209 — الرقم الفرعي: 99 — الرقم الأصلي: 209</w:t>
        <w:br/>
      </w:r>
      <w:r>
        <w:rPr>
          <w:rtl w:val="1"/>
        </w:rPr>
        <w:t xml:space="preserve"> حدثنا عبد الله بن يوسف قال: أخبرنا مالك عن يحيى بن سعيد عن بشير بن يسار ملاحظة مولى بني حارثة أنّ سويد بن النعمان</w:t>
        <w:br/>
      </w:r>
      <w:r>
        <w:rPr>
          <w:color w:val="FF0000"/>
          <w:rtl w:val="1"/>
        </w:rPr>
        <w:t xml:space="preserve">أخبَره: أنَّه خَرَجَ مع رسولِ الله ﷺ عامَ خَيْبرَ، حتَّى إذا كانُوا بالصَّهْباءِ ــ وهي أدنَى خَيْبرَ ــ  فصَلَّى العصرَ،  </w:t>
      </w:r>
      <w:r>
        <w:rPr>
          <w:color w:val="FF0000"/>
          <w:rtl w:val="1"/>
        </w:rPr>
        <w:t xml:space="preserve">ثمَّ دَعَا بالأَزْوادِ فلم يُؤْتَ إلَّا بالسَّوِيقِ، فأمَرَ به فثُرِّيَ فأكَلَ رسولُ الله ﷺ وأكَلْنا،  </w:t>
      </w:r>
      <w:r>
        <w:rPr>
          <w:color w:val="FF0000"/>
          <w:rtl w:val="1"/>
        </w:rPr>
        <w:t xml:space="preserve">ثمَّ قامَ إلى المغربِ، فمَضْمَضَ ومَضْمَضْنا، ثمَّ صَلَّى ولم يَتَوضَّأْ. </w:t>
      </w:r>
    </w:p>
    <w:p>
      <w:pPr>
        <w:bidi w:val="1"/>
        <w:jc w:val="start"/>
      </w:pPr>
      <w:r>
        <w:rPr>
          <w:rtl w:val="1"/>
        </w:rPr>
        <w:t>الشرح: الدلالة: في الطريق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