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من صلّى ركعتي الطواف خارجاً من المسجد-كتاب الحجّ-صحيح البخاري — رقم الحديث: 1626 — الرقم الفرعي: 99 — الرقم الأصلي: 1626</w:t>
        <w:br/>
      </w:r>
      <w:r>
        <w:rPr>
          <w:rtl w:val="1"/>
        </w:rPr>
        <w:t xml:space="preserve"> حدثنا عبد الله بن يوسف أخبرنا مالك عن محمد بن عبد الرحمن عن عروة عن زينب عن أمّ سلمة رضي الله عنها ملاحظة شكوت إلى رسول الله صلى الله عليه وسلم سند آخر   وحدثني محمد بن حرب حدثنا أبو مروان يحيى بن أبي زكرياء الغسانيّ عن هشام عن عروة عن أمّ سلمة رضي الله عنها ملاحظة زوج النبي صلى الله عليه وسلم</w:t>
        <w:br/>
      </w:r>
      <w:r>
        <w:rPr>
          <w:color w:val="FF0000"/>
          <w:rtl w:val="1"/>
        </w:rPr>
        <w:t xml:space="preserve">أنَّ رسولَ الله ﷺ قالَ وهو بمكَّةَ، وأرادَ الخروجَ،  </w:t>
      </w:r>
      <w:r>
        <w:rPr>
          <w:color w:val="FF0000"/>
          <w:rtl w:val="1"/>
        </w:rPr>
        <w:t xml:space="preserve">ولم تَكُنْ أمُّ سَلَمةَ طافَتْ بالبيتِ وأرادَتِ الخروجَ، فقال لها رسولُ الله ﷺ: «إذا أُقِيمَتْ صلاةُ الصُّبحِ فطُوفي على بَعِيرِكِ والنّاسُ يُصلُّونَ»، ففَعَلَتْ ذلكَ، فلم تُصَلِّ حتَّى خَرَجَت. </w:t>
      </w:r>
    </w:p>
    <w:p>
      <w:pPr>
        <w:bidi w:val="1"/>
        <w:jc w:val="start"/>
      </w:pPr>
      <w:r>
        <w:rPr>
          <w:rtl w:val="1"/>
        </w:rPr>
        <w:t>الشرح: الدلالة: قصة أم سلمة في الحج - حجة الوداع وما تلاها من أحداث</w:t>
      </w:r>
    </w:p>
    <w:p>
      <w:pPr>
        <w:bidi w:val="1"/>
        <w:jc w:val="start"/>
      </w:pPr>
      <w:r>
        <w:rPr>
          <w:rtl w:val="1"/>
        </w:rPr>
        <w:t>الشرح: الدلالة: ساعة الانطلاق - حجة الوداع وما تلاها من أحداث</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