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3775 — الرقم الفرعي: 99 — الرقم الأصلي: 3778</w:t>
        <w:br/>
      </w:r>
      <w:r>
        <w:rPr>
          <w:rtl w:val="1"/>
        </w:rPr>
        <w:t xml:space="preserve"> حدثنا الحسن بن عرفة حدثنا إسماعيل بن عيّاش عن عبد الله بن عثمان بن خَثْيْم عن سعيد بن راشد عن يعلى بن مرّة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«حُسَينٌ مِنِّي، وأنا مِن حُسَين،  </w:t>
      </w:r>
      <w:r>
        <w:rPr>
          <w:color w:val="FF0000"/>
          <w:rtl w:val="1"/>
        </w:rPr>
        <w:t xml:space="preserve">أَحبَّ الله مَن أَحبَّ حُسينًا،  </w:t>
      </w:r>
      <w:r>
        <w:rPr>
          <w:color w:val="FF0000"/>
          <w:rtl w:val="1"/>
        </w:rPr>
        <w:t xml:space="preserve">حُسينٌ سِبطٌ مِن الأَسباط».  </w:t>
      </w:r>
      <w:r>
        <w:rPr>
          <w:color w:val="000000"/>
          <w:rtl w:val="1"/>
        </w:rPr>
        <w:t xml:space="preserve">هذا حديث حسن،  </w:t>
      </w:r>
      <w:r>
        <w:rPr>
          <w:color w:val="000000"/>
          <w:rtl w:val="1"/>
        </w:rPr>
        <w:t xml:space="preserve">إنما نعرفه من حديث عبد الله بن عُثمان بن خُثَيْم،  </w:t>
      </w:r>
      <w:r>
        <w:rPr>
          <w:color w:val="000000"/>
          <w:rtl w:val="1"/>
        </w:rPr>
        <w:t xml:space="preserve">وقد رواه غيرُ واحد عن عبد الله بن عثمان بن خُثَيْم. 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