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10999 — الرقم الفرعي: 99 — الرقم الأصلي: 10999</w:t>
        <w:br/>
      </w:r>
      <w:r>
        <w:rPr>
          <w:rtl w:val="1"/>
        </w:rPr>
        <w:t xml:space="preserve"> حدثنا عبد الله حدثني أبي ثنا محمد بن عبد الله الزبيريّ ثنا يزيد بن مردانية قال:حدثنا ابن أبي نعم عن أبي سعيد الخدريّ قال:قال رسول الله صلى الله عليه وسلم</w:t>
        <w:br/>
      </w:r>
      <w:r>
        <w:rPr>
          <w:color w:val="FF0000"/>
          <w:rtl w:val="1"/>
        </w:rPr>
        <w:t xml:space="preserve">«الحَسَنُ والحُسَينُ سَيِّدا شَبابِ أَهلِ الجنَّة». 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أهل الجنة شباب - سادسًا: أهل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