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ابن ماجة — باب في فضل الجمعة-كتاب إقامة الصلاة-سنن ابن ماجة — رقم الحديث: 1084 — الرقم الفرعي: 99 — الرقم الأصلي: 1084</w:t>
        <w:br/>
      </w:r>
      <w:r>
        <w:rPr>
          <w:rtl w:val="1"/>
        </w:rPr>
        <w:t xml:space="preserve"> حدثنا أبو بكر بن أبي شيبة ثنا يحيى بن أبي كثير ثنا زهير بن محمد عن عبد الله بن محمد بن عقيل عن عبد الرحمن بن يزيد الأنصاريّ عن أبي لُبابة بن عبد المنذر قال:قال النبيّ صلى الله عليه وسلم</w:t>
        <w:br/>
      </w:r>
      <w:r>
        <w:rPr>
          <w:color w:val="000000"/>
          <w:rtl w:val="1"/>
        </w:rPr>
        <w:t xml:space="preserve">«إِنَّ يَوْمَ الْجُمُعَةِ سَيِّدُ الْأَيَّامِ، وَأَعْظَمُهَا عِنْدَ اللَّهِ، وَهُوَ أَعْظَمُ عِنْدَ اللَّهِ مِنْ يَوْمِ الْأَضْحَى وَيَوْمِ الْفِطْرِ،  </w:t>
      </w:r>
      <w:r>
        <w:rPr>
          <w:color w:val="FF0000"/>
          <w:rtl w:val="1"/>
        </w:rPr>
        <w:t xml:space="preserve">فِيهِ خَمْسُ خِلَالٍ: خَلَقَ اللَّهُ فِيهِ آدَمَ،  </w:t>
      </w:r>
      <w:r>
        <w:rPr>
          <w:color w:val="FF0000"/>
          <w:rtl w:val="1"/>
        </w:rPr>
        <w:t xml:space="preserve">وَأَهْبَطَ اللَّهُ فِيهِ آدَمَ إِلَى الْأَرْضِ،  </w:t>
      </w:r>
      <w:r>
        <w:rPr>
          <w:color w:val="FF0000"/>
          <w:rtl w:val="1"/>
        </w:rPr>
        <w:t xml:space="preserve">وَفِيهِ تَوَفَّى اللَّهُ آدَمَ،  </w:t>
      </w:r>
      <w:r>
        <w:rPr>
          <w:color w:val="FF0000"/>
          <w:rtl w:val="1"/>
        </w:rPr>
        <w:t xml:space="preserve">وَفِيهِ سَاعَةٌ لَا يَسْأَلُ اللَّهَ فِيهَا الْعَبْدُ شَيْئًا إِلَّا أَعْطَاهُ مَا لَمْ يَسْأَلْ حَرَامًا،  </w:t>
      </w:r>
      <w:r>
        <w:rPr>
          <w:color w:val="FF0000"/>
          <w:rtl w:val="1"/>
        </w:rPr>
        <w:t xml:space="preserve">وَفِيهِ تَقُومُ السَّاعَةُ،  </w:t>
      </w:r>
      <w:r>
        <w:rPr>
          <w:color w:val="000000"/>
          <w:rtl w:val="1"/>
        </w:rPr>
        <w:t xml:space="preserve">مَا مِنْ مَلَكٍ مُقَرَّبٍ وَلَا سَمَاءٍ وَلَا أَرْضٍ وَلَا رِيَاحٍ وَلَا جِبَالٍ وَلَا بَحْرٍ إِلَّا هُنَّ يُشْفِقْنَ مِنْ يَوْمِ الْجُمُعَةِ». </w:t>
      </w:r>
      <w:r>
        <w:rPr>
          <w:color w:val="000000"/>
          <w:rtl w:val="1"/>
        </w:rPr>
        <w:t xml:space="preserve"> </w:t>
      </w:r>
    </w:p>
    <w:p>
      <w:pPr>
        <w:bidi w:val="1"/>
        <w:jc w:val="start"/>
      </w:pPr>
      <w:r>
        <w:rPr>
          <w:rtl w:val="1"/>
        </w:rPr>
        <w:t>درجة الحديث: صحيح لغيره</w:t>
      </w:r>
    </w:p>
    <w:p>
      <w:pPr>
        <w:bidi w:val="1"/>
        <w:jc w:val="start"/>
      </w:pPr>
      <w:r>
        <w:rPr>
          <w:rtl w:val="1"/>
        </w:rPr>
        <w:t>الشرح: الدلالة: تاريخ بدء الخليقة</w:t>
      </w:r>
    </w:p>
    <w:p>
      <w:pPr>
        <w:bidi w:val="1"/>
        <w:jc w:val="start"/>
      </w:pPr>
      <w:r>
        <w:rPr>
          <w:rtl w:val="1"/>
        </w:rPr>
        <w:t>الشرح: الدلالة: تاريخ الأنبياء والرسل وفضائلهم</w:t>
      </w:r>
    </w:p>
    <w:p>
      <w:pPr>
        <w:bidi w:val="1"/>
        <w:jc w:val="start"/>
      </w:pPr>
      <w:r>
        <w:rPr>
          <w:rtl w:val="1"/>
        </w:rPr>
        <w:t>الشرح: الدلالة: أسماء الأنبياء والرسل - الأنبياء والرسل وأسماؤهم</w:t>
      </w:r>
    </w:p>
    <w:p>
      <w:pPr>
        <w:bidi w:val="1"/>
        <w:jc w:val="start"/>
      </w:pPr>
      <w:r>
        <w:rPr>
          <w:rtl w:val="1"/>
        </w:rPr>
        <w:t>الشرح: الدلالة: أول الأنبياء والرسل وخاتمهم - الأنبياء والرسل وأسماؤهم</w:t>
      </w:r>
    </w:p>
    <w:p>
      <w:pPr>
        <w:bidi w:val="1"/>
        <w:jc w:val="start"/>
      </w:pPr>
      <w:r>
        <w:rPr>
          <w:rtl w:val="1"/>
        </w:rPr>
        <w:t>الشرح: الدلالة: متفرقات في الايمان باليوم الاخر - متفرقات في الإيمان باليوم الآخر---------------------</w:t>
      </w:r>
    </w:p>
    <w:p>
      <w:pPr>
        <w:bidi w:val="1"/>
        <w:jc w:val="start"/>
      </w:pPr>
      <w:r>
        <w:rPr>
          <w:rtl w:val="1"/>
        </w:rPr>
        <w:t>الشرح: الدلالة: الأوقات التي يستحب فيها الدعاء - الذكر والدعاء لأزمنة معينة</w:t>
      </w:r>
    </w:p>
    <w:p>
      <w:pPr>
        <w:bidi w:val="1"/>
        <w:jc w:val="start"/>
      </w:pPr>
      <w:r>
        <w:rPr>
          <w:rtl w:val="1"/>
        </w:rPr>
        <w:t>الشرح: الدلالة: التصور الإسلامي للكون - التصور الإسلامي</w:t>
      </w:r>
    </w:p>
    <w:p>
      <w:pPr>
        <w:bidi w:val="1"/>
        <w:jc w:val="start"/>
      </w:pPr>
      <w:r>
        <w:rPr>
          <w:rtl w:val="1"/>
        </w:rPr>
        <w:t>الشرح: الدلالة: أخبار خلق الإنسان - تاريخ بدء الخليقة</w:t>
      </w:r>
    </w:p>
    <w:p>
      <w:pPr>
        <w:bidi w:val="1"/>
        <w:jc w:val="start"/>
      </w:pPr>
      <w:r>
        <w:rPr>
          <w:rtl w:val="1"/>
        </w:rPr>
        <w:t>الشرح: الدلالة: أخبار سائر الأنبياء والرسل وفضائلهم على ترتيب الهجاء - تاريخ الأنبياء والرسل وفضائلهم</w:t>
      </w:r>
    </w:p>
    <w:p>
      <w:pPr>
        <w:bidi w:val="1"/>
        <w:jc w:val="start"/>
      </w:pPr>
      <w:r>
        <w:rPr>
          <w:rtl w:val="1"/>
        </w:rPr>
        <w:t>الشرح: الدلالة: التميز - المباديء</w:t>
      </w:r>
    </w:p>
    <w:p>
      <w:pPr>
        <w:bidi w:val="1"/>
        <w:jc w:val="start"/>
      </w:pPr>
      <w:r>
        <w:rPr>
          <w:rtl w:val="1"/>
        </w:rPr>
        <w:t>الشرح: الدلالة: ما ورد في يوم الجمعة وليلتها - ما ورد في الأيام والليالي</w:t>
      </w:r>
    </w:p>
    <w:p>
      <w:pPr>
        <w:bidi w:val="1"/>
        <w:jc w:val="start"/>
      </w:pPr>
      <w:r>
        <w:rPr>
          <w:rtl w:val="1"/>
        </w:rPr>
        <w:t>الشرح: الدلالة: توضيح المفهوم - الأساليب التعليمية</w:t>
      </w:r>
    </w:p>
    <w:p>
      <w:pPr>
        <w:bidi w:val="1"/>
        <w:jc w:val="start"/>
      </w:pPr>
      <w:r>
        <w:rPr>
          <w:rtl w:val="1"/>
        </w:rPr>
        <w:t>الشرح: الدلالة: التدرج في التعليم - الأساليب التعليمية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