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تزوّج الثيّب على البِكر-كتاب النكاح-صحيح البخاري — رقم الحديث: 5214 — الرقم الفرعي: 99 — الرقم الأصلي: 5214</w:t>
        <w:br/>
      </w:r>
      <w:r>
        <w:rPr>
          <w:rtl w:val="1"/>
        </w:rPr>
        <w:t xml:space="preserve"> حدثنا يوسف بن راشد حدثنا أبو أسامة عن سفيان حدثنا أيوب و خالد عن أبي قِلابة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مِنَ السُّنّةِ إذا تَزوَّجَ الرَّجلُ البِكْرَ على الثَّيِّبِ أقامَ عندَها سَبْعًا، وقَسَمَ،  </w:t>
      </w:r>
      <w:r>
        <w:rPr>
          <w:color w:val="FF0000"/>
          <w:rtl w:val="1"/>
        </w:rPr>
        <w:t xml:space="preserve">وإذا تَزوَّجَ الثَّيِّبَ على البِكْرِ أقامَ عندَها ثلاثًا، ثمَّ قَسَمَ. </w:t>
      </w:r>
      <w:r>
        <w:rPr>
          <w:color w:val="000000"/>
          <w:rtl w:val="1"/>
        </w:rPr>
        <w:t xml:space="preserve">قال أبو قِلَابةَ: ولو شِئْتُ لقلتُ: إنَّ أنسًا رَفَعَه إلى النبيِّ ﷺ. </w:t>
      </w:r>
      <w:r>
        <w:rPr>
          <w:color w:val="000000"/>
          <w:rtl w:val="1"/>
        </w:rPr>
        <w:t xml:space="preserve">وقال عبدُ الرَّزّاقِ: أخبرنا سفيانُ، عن أيوبَ وخالدٍ، قال خالدٌ: ولو شِئْتُ قلتُ: رَفَعَه إلى النبيِّ ﷺ. 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عدل العامة - مظاهر قيمة العدل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