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الأمر بالمعروف والنهي عن المنكر-كتاب الفتن-سنن ابن ماجة — رقم الحديث: 4012 — الرقم الفرعي: 99 — الرقم الأصلي: 4012</w:t>
        <w:br/>
      </w:r>
      <w:r>
        <w:rPr>
          <w:rtl w:val="1"/>
        </w:rPr>
        <w:t xml:space="preserve"> حدثنا راشد بن سعيد الرمليّ ثنا الوليد بن مسلم ثنا حمّاد بن سلمة عن أبي غالب عن أبي أمامة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عَرَضَ لِرسولِ الله ﷺ رجلٌ عندَ الجَمرةِ الأُولى، فقال: يا رسولَ الله، أَيُّ الجهادِ أَفضَل؟ فسَكَتَ عنه،  </w:t>
      </w:r>
      <w:r>
        <w:rPr>
          <w:color w:val="000000"/>
          <w:rtl w:val="1"/>
        </w:rPr>
        <w:t xml:space="preserve">فلمَّا رَمَى الجَمرةَ الثّانيةَ سألَه، فسَكَتَ عنه،  </w:t>
      </w:r>
      <w:r>
        <w:rPr>
          <w:color w:val="000000"/>
          <w:rtl w:val="1"/>
        </w:rPr>
        <w:t xml:space="preserve">فلمَّا رمَى جَمرةَ العَقَبةِ ووَضَعَ رِجلَه في الغَرْزِ لِيركَبَ، قال: «أَينَ السّائل؟» قال: أَنا يا رسولَ الله.  </w:t>
      </w:r>
      <w:r>
        <w:rPr>
          <w:color w:val="FF0000"/>
          <w:rtl w:val="1"/>
        </w:rPr>
        <w:t xml:space="preserve">قال: «كَلِمةُ حَقٍّ عندَ ذِي سُلطانٍ جائِر». 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الجهاد بالكلمة والعلم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صدوق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ما اختلف في توثيقه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لا بأس به(ليس به بأس، ما أرى به بأسا)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الحاكمية لله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طروء الفسق على رئيس الدولة - انتهاء ولاية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