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قدر مسيرة ما يفطر فيه-كتاب الصوم-سنن أبي داود — رقم الحديث: 2413 — الرقم الفرعي: 99 — الرقم الأصلي: 2413</w:t>
        <w:br/>
      </w:r>
      <w:r>
        <w:rPr>
          <w:rtl w:val="1"/>
        </w:rPr>
        <w:t xml:space="preserve"> حدثنا عيسى بن حماد أخبرنا الليث ملاحظة يعني ابن سعد عن يزيد بن أبي حبيب عن أبي الخير عن منصور الكلبيّ</w:t>
        <w:br/>
      </w:r>
      <w:r>
        <w:rPr>
          <w:color w:val="FF0000"/>
          <w:rtl w:val="1"/>
        </w:rPr>
        <w:t xml:space="preserve">أن دِحْيَةَ بنَ خليفه خَرَجَ مِنْ قريه من دمشقَ مرةً إلى قَدْرِ قريةِ عَقَبة من الفُسطاط، وذلك ثلاثةُ أميال، في رمضان،  </w:t>
      </w:r>
      <w:r>
        <w:rPr>
          <w:color w:val="FF0000"/>
          <w:rtl w:val="1"/>
        </w:rPr>
        <w:t xml:space="preserve">ثم إنه أفْطَرَ وأفْطَرَ معه ناس، وكرهَ آخرون أن يُفطِروا،  </w:t>
      </w:r>
      <w:r>
        <w:rPr>
          <w:color w:val="FF0000"/>
          <w:rtl w:val="1"/>
        </w:rPr>
        <w:t xml:space="preserve">فلما رَجَعَ إلى قريتِه قال: والله لَقَدْ رأيتُ اليومَ أمراً ما كنتُ أظن أني أراه،  </w:t>
      </w:r>
      <w:r>
        <w:rPr>
          <w:color w:val="FF0000"/>
          <w:rtl w:val="1"/>
        </w:rPr>
        <w:t xml:space="preserve">إن قَوْماً رَغِبُوا عن هَدْي رسولِ الله ﷺ وأصحابه، يقولُ ذلك لِلذين صاموا، ثم قال عند ذلك: اللهمَّ اقبضْني إليك.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السفر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