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الكفالة في القرض والديون-كتاب الكفالة-صحيح البخاري — رقم الحديث: 2290 — الرقم الفرعي: 99 — الرقم الأصلي: 2290</w:t>
        <w:br/>
      </w:r>
      <w:r>
        <w:rPr>
          <w:rtl w:val="1"/>
        </w:rPr>
        <w:t xml:space="preserve"> وقال أبو الزّناد عن محمد بن حمزة بن عمرو الأسلميّ عن أبيه</w:t>
        <w:br/>
      </w:r>
      <w:r>
        <w:rPr>
          <w:color w:val="000000"/>
          <w:rtl w:val="1"/>
        </w:rPr>
        <w:t xml:space="preserve">أنَّ عمرَ، رضي الله عنه، بَعَثَه مُصَدِّقًا،  </w:t>
      </w:r>
      <w:r>
        <w:rPr>
          <w:color w:val="FF0000"/>
          <w:rtl w:val="1"/>
        </w:rPr>
        <w:t xml:space="preserve">فوَقَعَ رجلٌ على جاريةِ امرأتِه، فأخَذَ حمزةُ مِن الرَّجلِ كَفِيلًا حتَّى قَدِمَ على عمرَ،  </w:t>
      </w:r>
      <w:r>
        <w:rPr>
          <w:color w:val="FF0000"/>
          <w:rtl w:val="1"/>
        </w:rPr>
        <w:t xml:space="preserve">وكان عمرُ قد جَلَدَه مِئةَ جَلْدةٍ، فصَدَّقَهم وعَذَرَه بالجَهالةِ. </w:t>
      </w:r>
      <w:r>
        <w:rPr>
          <w:color w:val="FF0000"/>
          <w:rtl w:val="1"/>
        </w:rPr>
        <w:t xml:space="preserve">وقال جَرِيرٌ والأشْعَثُ لعبدِ الله بنِ مسعودٍ في المُرْتَدِّينَ: استَتِبْهم وكَفِّلْهُم. فتابُوا وكَفَلَهم عَشائرُهُم. </w:t>
      </w:r>
      <w:r>
        <w:rPr>
          <w:color w:val="FF0000"/>
          <w:rtl w:val="1"/>
        </w:rPr>
        <w:t xml:space="preserve">وقال حمَّادٌ: إذا تَكَفَّلَ بنَفْسٍ فماتَ فلا شيءَ عليه. وقال الحَكَمُ: يَضْمَنُ.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درء الحدود بالشبهات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وظائف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الحصول على الأموال</w:t>
      </w:r>
    </w:p>
    <w:p>
      <w:pPr>
        <w:bidi w:val="1"/>
        <w:jc w:val="start"/>
      </w:pPr>
      <w:r>
        <w:rPr>
          <w:rtl w:val="1"/>
        </w:rPr>
        <w:t>الشرح: الدلالة: قبض الأموال وإنفاقها - وظائف المحاسبة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تنظيم رسمي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مصادر شرعية و قانونية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p>
      <w:pPr>
        <w:bidi w:val="1"/>
        <w:jc w:val="start"/>
      </w:pPr>
      <w:r>
        <w:rPr>
          <w:rtl w:val="1"/>
        </w:rPr>
        <w:t>الشرح: الدلالة: مشروعية الكفالة - الكفالة</w:t>
      </w:r>
    </w:p>
    <w:p>
      <w:pPr>
        <w:bidi w:val="1"/>
        <w:jc w:val="start"/>
      </w:pPr>
      <w:r>
        <w:rPr>
          <w:rtl w:val="1"/>
        </w:rPr>
        <w:t>الشرح: الدلالة: الكفالة بالنفس - أنواع الكفالة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