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كتاب المزارعة،باب الثالث من الشروط فيه المزارعة والوثائق-كتاب الأيمان والنذور-سنن النسائي — رقم الحديث: 3857 — الرقم الفرعي: 99 — الرقم الأصلي: 3857</w:t>
        <w:br/>
      </w:r>
      <w:r>
        <w:rPr>
          <w:rtl w:val="1"/>
        </w:rPr>
        <w:t xml:space="preserve"> أخبرنا محمد بن حاتم قال:أنبأنا حبّان قال:أنبأنا عبد الله عن شعبة عن حمّاد عن إبراهيم عن أبي سعيد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إذا استأجرتَ أَجيرًا، فأَعلِمه أَجرَه.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الأجر المناسب</w:t>
      </w:r>
    </w:p>
    <w:p>
      <w:pPr>
        <w:bidi w:val="1"/>
        <w:jc w:val="start"/>
      </w:pPr>
      <w:r>
        <w:rPr>
          <w:rtl w:val="1"/>
        </w:rPr>
        <w:t xml:space="preserve">الشرح: الدلالة: من أركان الإجارة الأجرة - الإجارة </w:t>
      </w:r>
    </w:p>
    <w:p>
      <w:pPr>
        <w:bidi w:val="1"/>
        <w:jc w:val="start"/>
      </w:pPr>
      <w:r>
        <w:rPr>
          <w:rtl w:val="1"/>
        </w:rPr>
        <w:t>الشرح: الدلالة: معلومية الأجرة في عقد الإجارة - شروط صحة عقد الإجارة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