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475 — الرقم الفرعي: 99 — الرقم الأصلي: 475</w:t>
        <w:br/>
      </w:r>
      <w:r>
        <w:rPr>
          <w:rtl w:val="1"/>
        </w:rPr>
        <w:t xml:space="preserve"> حدثنا عفّان حدثنا حمّاد بن سلمة أنبأنا أبو سنان عن يزيد بن موهب أنّ عثمان</w:t>
        <w:br/>
      </w:r>
      <w:r>
        <w:rPr>
          <w:color w:val="000000"/>
          <w:rtl w:val="1"/>
        </w:rPr>
        <w:t xml:space="preserve">أنَّ عثمانَ قال لابنِ عُمر: اقضِ بينَ النّاس.  </w:t>
      </w:r>
      <w:r>
        <w:rPr>
          <w:color w:val="000000"/>
          <w:rtl w:val="1"/>
        </w:rPr>
        <w:t xml:space="preserve">فقال: لا أَقضِي بينَ اثنَين، ولا أَؤمُّ رجُلَين،  </w:t>
      </w:r>
      <w:r>
        <w:rPr>
          <w:color w:val="000000"/>
          <w:rtl w:val="1"/>
        </w:rPr>
        <w:t xml:space="preserve">أمَا سمِعتَ النّبيَّ ﷺ يقول: «مَن عاذَ باللهِ فقد عاذَ بمَعاذ»؟ قال عثمانُ: بلى.  </w:t>
      </w:r>
      <w:r>
        <w:rPr>
          <w:color w:val="000000"/>
          <w:rtl w:val="1"/>
        </w:rPr>
        <w:t xml:space="preserve">قال: فإنِّي أَعوذُ باللهِ أن تَستَعمِلَني.  </w:t>
      </w:r>
      <w:r>
        <w:rPr>
          <w:color w:val="000000"/>
          <w:rtl w:val="1"/>
        </w:rPr>
        <w:t xml:space="preserve">فأَعفاهُ، وقال: لا تُخبِر بهذا أَحدًا.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الورع عن تولي منصب القضاء - منصب القضاء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الاستعفاء من الأمير - طرق انتهاء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