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6141 — الرقم الفرعي: 99 — الرقم الأصلي: 6141</w:t>
        <w:br/>
      </w:r>
      <w:r>
        <w:rPr>
          <w:rtl w:val="1"/>
        </w:rPr>
        <w:t xml:space="preserve"> حدثنا يعقوب أخبرني ابن أخي ابن شهاب عن عمّه أخبرنا سالم بن عبد الله أنّ عبد الله بن عمر</w:t>
        <w:br/>
      </w:r>
      <w:r>
        <w:rPr>
          <w:color w:val="000000"/>
          <w:rtl w:val="1"/>
        </w:rPr>
        <w:t xml:space="preserve">قال: طلَّقتُ امرأتي وهي حائضٌ، فَذَكَرَ عُمَرُ ذلك لرسول الله ﷺ قال: فَتَغَيَّظَ رسول الله ﷺ، ثم قال:  </w:t>
      </w:r>
      <w:r>
        <w:rPr>
          <w:color w:val="000000"/>
          <w:rtl w:val="1"/>
        </w:rPr>
        <w:t xml:space="preserve">«لِيُراجِعْها حتى تحيضَ حيضةً مُستَقبَلَةً سِوى حَيضَتِها التي طلَّقَها فيها، فإنْ بدا له أن يطلِّقَها فلْيطلِّقْها طاهرًا من حَيضِها قبل أن يَمَسَّها، فذلك الطلاق للعِدَّة كما أمر اللهُ تعالى»  </w:t>
      </w:r>
      <w:r>
        <w:rPr>
          <w:color w:val="000000"/>
          <w:rtl w:val="1"/>
        </w:rPr>
        <w:t xml:space="preserve">وكان عبد الله طلَّقَها تَطْليقةً، فحُسِبَت مِن طلاقها وراجَعَها عبد الله كما أَمَرَهُ.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