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الهبة والتحريض عليها-كتاب الهبة وفضلها-صحيح البخاري — رقم الحديث: 2567 — الرقم الفرعي: 99 — الرقم الأصلي: 2567</w:t>
        <w:br/>
      </w:r>
      <w:r>
        <w:rPr>
          <w:rtl w:val="1"/>
        </w:rPr>
        <w:t xml:space="preserve"> حدثنا عبد العزيز بن عبد الله الأويسيّ حدثنا ابن أبي حازم عن أبيه عن يزيد بن رومان عن عروة عن عائشة رضي الله عنها</w:t>
        <w:br/>
      </w:r>
      <w:r>
        <w:rPr>
          <w:color w:val="000000"/>
          <w:rtl w:val="1"/>
        </w:rPr>
        <w:t xml:space="preserve">أنَّها قالت لعُرْوةَ:  </w:t>
      </w:r>
      <w:r>
        <w:rPr>
          <w:color w:val="FF0000"/>
          <w:rtl w:val="1"/>
        </w:rPr>
        <w:t xml:space="preserve">ابنَ أُختي، إنْ كنَّا لَنَنظُرُ إلى الهِلالِ ثمَّ الهِلالِ، ثلاثةَ أهِلّةٍ في شَهْرَينِ، وما أُوقِدَتْ في أبياتِ رسولِ الله ﷺ نارٌ،  </w:t>
      </w:r>
      <w:r>
        <w:rPr>
          <w:color w:val="FF0000"/>
          <w:rtl w:val="1"/>
        </w:rPr>
        <w:t xml:space="preserve">فقلتُ: يا خالةُ، ما كانَ يُعِيشُكُم؟ قالت: الأسوَدانِ: التّمرُ والماءُ،  </w:t>
      </w:r>
      <w:r>
        <w:rPr>
          <w:color w:val="FF0000"/>
          <w:rtl w:val="1"/>
        </w:rPr>
        <w:t xml:space="preserve">إلَّا أنَّه قد كانَ لرسولِ الله ﷺ جِيرانٌ مِنَ الأنصارِ كانت لهم مَنائحُ، وكانوا يَمْنحون رسولَ الله ﷺ مِن ألْبانِهم فيَسْقِينا. 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في المَنيحة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كان غالبَ قوته ﷺ الأسودان - طعامه ﷺ 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