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يُنهى عن النوح والبكاء والزجر عن ذلك-كتاب الجنائز-صحيح البخاري — رقم الحديث: 1306 — الرقم الفرعي: 99 — الرقم الأصلي: 1306</w:t>
        <w:br/>
      </w:r>
      <w:r>
        <w:rPr>
          <w:rtl w:val="1"/>
        </w:rPr>
        <w:t xml:space="preserve"> حدثنا عبد الله بن عبد الوهاب حدثنا حمّاد بن زيد حدثنا أيوب عن محمد عن أمّ عطيّة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أخَذَ علينا النبيُّ ﷺ عندَ البيعةِ أنْ لا نَنُوحَ،  </w:t>
      </w:r>
      <w:r>
        <w:rPr>
          <w:color w:val="000000"/>
          <w:rtl w:val="1"/>
        </w:rPr>
        <w:t xml:space="preserve">فما وَفَتْ مِنّا امرأةٌ غيرُ خمسِ نِسْوةٍ: أمِّ سُلَيمٍ، وأمِّ العَلاءِ، وابنةِ أبي سَبْرةَ امرأةِ مُعاذٍ، وامرأتينِ.  </w:t>
      </w:r>
      <w:r>
        <w:rPr>
          <w:color w:val="000000"/>
          <w:rtl w:val="1"/>
        </w:rPr>
        <w:t xml:space="preserve">أو: ابنةِ أبي سَبْرةَ، وامرأةِ مُعاذٍ، وامرأةٍ أُخرَى.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تحريم النياحة وشق الجيوب - الموت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