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16595 — الرقم الفرعي: 99 — الرقم الأصلي: 16595 — ج: 4 — ص: 62</w:t>
        <w:br/>
      </w:r>
      <w:r>
        <w:rPr>
          <w:rtl w:val="1"/>
        </w:rPr>
        <w:t xml:space="preserve"> حدثنا أبو عبد الرحمن قال:ثنا سعيد بن أبي أيوب قال:حدثني بكر بن عمرو عن عبد الله بن هبيرة عن عبد الرحمن بن جبير</w:t>
        <w:br/>
      </w:r>
      <w:r>
        <w:rPr>
          <w:color w:val="000000"/>
          <w:rtl w:val="1"/>
        </w:rPr>
        <w:t xml:space="preserve">أنّه حدّثَه رَجُلٍ خَدمَ رسولَ الله ﷺ، ثمانِ سِنين،  </w:t>
      </w:r>
      <w:r>
        <w:rPr>
          <w:color w:val="FF0000"/>
          <w:rtl w:val="1"/>
        </w:rPr>
        <w:t xml:space="preserve">أنَّه سمِعَ النّبيَّ ﷺ إذا قُرِّبَ إليه طعامُه يقول: «بسمِ الله»  </w:t>
      </w:r>
      <w:r>
        <w:rPr>
          <w:color w:val="FF0000"/>
          <w:rtl w:val="1"/>
        </w:rPr>
        <w:t xml:space="preserve">وإذا فَرَغَ مِن طعامِه، قال: «اللّهمَّ أطعمتَ وأَسقيتَ، وأَغنيتَ وأَقْنيتَ، وهَدَيتَ وأَحيَيتَ، فلكَ الحمدُ على ما أَعطَيت».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عند الطعام والشراب وبعدهما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