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التواضع في اللباس،والاقتصار على الغليظ منه واليسير-كتاب اللباس والزينة-صحيح مسلم — رقم الحديث: 2081 — الرقم الفرعي: 99 — الرقم الأصلي: 2081</w:t>
        <w:br/>
      </w:r>
      <w:r>
        <w:rPr>
          <w:rtl w:val="1"/>
        </w:rPr>
        <w:t xml:space="preserve"> وحدثني سُرَيْج بن يونس حدثنا يحيى بن زكرياء بن أبي زائدة عن أبيه ح وحدثني إبراهيم بن موسى حدثنا ابن أبي زائدة ح وحدثنا أحمد بن حنبل حدثنا يحيى بن زكريّاء أخبرني أبي عن مصعب بن شيبة عن صفيّة بنت شيبة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خرَج النّبيُّ ﷺ، ذاتَ غَداةٍ وعليه مِرْطٌ مَرحَّلٌ من شَعرٍ أَسودٍ.  </w:t>
      </w:r>
    </w:p>
    <w:p>
      <w:pPr>
        <w:bidi w:val="1"/>
        <w:jc w:val="start"/>
      </w:pPr>
      <w:r>
        <w:rPr>
          <w:rtl w:val="1"/>
        </w:rPr>
        <w:t>الشرح: الدلالة: المرط - أسماء الملابس</w:t>
      </w:r>
    </w:p>
    <w:p>
      <w:pPr>
        <w:bidi w:val="1"/>
        <w:jc w:val="start"/>
      </w:pPr>
      <w:r>
        <w:rPr>
          <w:rtl w:val="1"/>
        </w:rPr>
        <w:t>الشرح: الدلالة: الأسود: - في ألوان لباسه ﷺ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الأسود - ألوان اللباس</w:t>
      </w:r>
    </w:p>
    <w:p>
      <w:pPr>
        <w:bidi w:val="1"/>
        <w:jc w:val="start"/>
      </w:pPr>
      <w:r>
        <w:rPr>
          <w:rtl w:val="1"/>
        </w:rPr>
        <w:t>الشرح: الدلالة: قيمة القناعة في اللباس - قيم القناعة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