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التسمية على الوضوء-كتاب الطهارة-سنن أبي داود — رقم الحديث: 101 — الرقم الفرعي: 99 — الرقم الأصلي: 101</w:t>
        <w:br/>
      </w:r>
      <w:r>
        <w:rPr>
          <w:rtl w:val="1"/>
        </w:rPr>
        <w:t xml:space="preserve"> حدثنا قتيبة بن سعيد ثنا محمد بن موسى عن يعقوب بن سلمة عن أبيه عن أبي هريرة قال:قال رسول الله صلى الله عليه وسلم</w:t>
        <w:br/>
      </w:r>
      <w:r>
        <w:rPr>
          <w:color w:val="FF0000"/>
          <w:rtl w:val="1"/>
        </w:rPr>
        <w:t xml:space="preserve">«لا صلاةَ لمَن لا وضوءَ له،  </w:t>
      </w:r>
      <w:r>
        <w:rPr>
          <w:color w:val="FF0000"/>
          <w:rtl w:val="1"/>
        </w:rPr>
        <w:t xml:space="preserve">ولا وضوءَ لمَن لم يَذْكُرِ اسمَ اللهِ تعالى عليه». 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 / إسناده ضعيف </w:t>
      </w:r>
    </w:p>
    <w:p>
      <w:pPr>
        <w:bidi w:val="1"/>
        <w:jc w:val="start"/>
      </w:pPr>
      <w:r>
        <w:rPr>
          <w:rtl w:val="1"/>
        </w:rPr>
        <w:t>الشرح: الدلالة: الاعتصام بالكتاب والسنة (الثبات) - المباديء</w:t>
      </w:r>
    </w:p>
    <w:p>
      <w:pPr>
        <w:bidi w:val="1"/>
        <w:jc w:val="start"/>
      </w:pPr>
      <w:r>
        <w:rPr>
          <w:rtl w:val="1"/>
        </w:rPr>
        <w:t>الشرح: الدلالة: غريب الحديث - علوم متعلقة بالمتن</w:t>
      </w:r>
    </w:p>
    <w:p>
      <w:pPr>
        <w:bidi w:val="1"/>
        <w:jc w:val="start"/>
      </w:pPr>
      <w:r>
        <w:rPr>
          <w:rtl w:val="1"/>
        </w:rPr>
        <w:t>الشرح: الدلالة: التسمية وأذكار الوضوء - أعمال الوضوء (فرائضه وسننه)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إزالة الحدث (بالغسل أو الوضوء أو التيمم) - الطهارة</w:t>
      </w:r>
    </w:p>
    <w:p>
      <w:pPr>
        <w:bidi w:val="1"/>
        <w:jc w:val="start"/>
      </w:pPr>
      <w:r>
        <w:rPr>
          <w:rtl w:val="1"/>
        </w:rPr>
        <w:t>الشرح: الدلالة: أذكار الطهارة و أدعيتها - الذكر والدعاء في العبادات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