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وعيد من اقتطع حقّ مسلم بيمين فاجرة بالنار-كتاب الإيمان-صحيح مسلم — رقم الحديث: 139 — الرقم الفرعي: 2 — الرقم الأصلي: 139</w:t>
        <w:br/>
      </w:r>
      <w:r>
        <w:rPr>
          <w:rtl w:val="1"/>
        </w:rPr>
        <w:t xml:space="preserve"> وحدثني زهير بن حرب و إسحاق بن إبراهيم جميعاً عن أبي الوليد قال زهير حدثنا هشام بن عبد الملك حدثنا أبو عَوانة عن عبد الملك بن عمير عن علقمة بن وائل عن وائل بن حُجْر</w:t>
        <w:br/>
      </w:r>
      <w:r>
        <w:rPr>
          <w:color w:val="000000"/>
          <w:rtl w:val="1"/>
        </w:rPr>
        <w:t xml:space="preserve">قَالَ: كُنْتُ عِنْدَ رَسُولُ اللَّهِ ﷺ. فَأَتَاهُ رَجُلَانِ يَخْتَصِمَانِ فِي أَرْضٍ.  </w:t>
      </w:r>
      <w:r>
        <w:rPr>
          <w:color w:val="000000"/>
          <w:rtl w:val="1"/>
        </w:rPr>
        <w:t xml:space="preserve">فَقَالَ أَحَدُهُمَا: إِنَّ هَذَا انْتَزَى عَلَى أَرْضِي، يَا رَسُولَ اللَّهِ، فِي الْجَاهِلِيَّةِ.  </w:t>
      </w:r>
      <w:r>
        <w:rPr>
          <w:color w:val="000000"/>
          <w:rtl w:val="1"/>
        </w:rPr>
        <w:t xml:space="preserve">-وَهُوَ امْرُؤُ الْقَيْسِ بْنُ عَابِسٍ الْكِنْدِيُّ. وَخَصْمُهُ رَبِيعَةُ بْنُ عِبْدَانَ- </w:t>
      </w:r>
      <w:r>
        <w:rPr>
          <w:color w:val="000000"/>
          <w:rtl w:val="1"/>
        </w:rPr>
        <w:t xml:space="preserve">قَالَ: «بَيِّنَتُكَ». قَالَ: ليس لي بينة.  </w:t>
      </w:r>
      <w:r>
        <w:rPr>
          <w:color w:val="000000"/>
          <w:rtl w:val="1"/>
        </w:rPr>
        <w:t xml:space="preserve">قال: «يمينه» قال: إذن يَذْهَبُ بِهَا.  </w:t>
      </w:r>
      <w:r>
        <w:rPr>
          <w:color w:val="000000"/>
          <w:rtl w:val="1"/>
        </w:rPr>
        <w:t xml:space="preserve">قَالَ: «لَيْسَ لَكَ إِلَّا ذَاكَ».  </w:t>
      </w:r>
      <w:r>
        <w:rPr>
          <w:color w:val="000000"/>
          <w:rtl w:val="1"/>
        </w:rPr>
        <w:t xml:space="preserve">قَالَ فَلَمَّا قَامَ لِيَحْلِفَ، قَالَ رَسُولُ اللَّهِ ﷺ: </w:t>
      </w:r>
      <w:r>
        <w:rPr>
          <w:color w:val="FF0000"/>
          <w:rtl w:val="1"/>
        </w:rPr>
        <w:t xml:space="preserve">«مَنِ اقْتَطَعَ أَرْضًا ظَالِمًا، لَقِيَ اللَّهَ وَهُوَ عَلَيْهِ غَضْبَانُ».  </w:t>
      </w:r>
      <w:r>
        <w:rPr>
          <w:color w:val="000000"/>
          <w:rtl w:val="1"/>
        </w:rPr>
        <w:t xml:space="preserve">قَالَ إسحاق في روايته: ربيعة بن عَيْدان.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ذكر صفات الله تعالى - صفات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