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الغيبة-كتاب الأدب-سنن أبي داود — رقم الحديث: 4878 — الرقم الفرعي: 99 — الرقم الأصلي: 4878</w:t>
        <w:br/>
      </w:r>
      <w:r>
        <w:rPr>
          <w:rtl w:val="1"/>
        </w:rPr>
        <w:t xml:space="preserve"> حدثنا ابن المصفّى ثنا بقيّة و أبو المغيرة قالا:ثنا صفوان قال:حدثني راشد بن سعد و عبد الرحمن بن جبير عن أنس بن مالك قال:قال رسول الله صلى الله عليه وسلم</w:t>
        <w:br/>
      </w:r>
      <w:r>
        <w:rPr>
          <w:color w:val="FF0000"/>
          <w:rtl w:val="1"/>
        </w:rPr>
        <w:t xml:space="preserve">«لمّا عُرجَ بي، مَررتُ بقومٍ لهم أَظفارٌ من نُحاسٍ يَخمُشونَ بها وجُوهَهُم وصدُورَهُم،  </w:t>
      </w:r>
      <w:r>
        <w:rPr>
          <w:color w:val="FF0000"/>
          <w:rtl w:val="1"/>
        </w:rPr>
        <w:t xml:space="preserve">فقلت: مَن هؤلاءِ يا جبريلُ؟ قال: هؤلاءِ الذين يأكلُونَ لحومَ النّاس، ويَقعونَ في أَعراضِهِم. </w:t>
      </w:r>
      <w:r>
        <w:rPr>
          <w:color w:val="000000"/>
          <w:rtl w:val="1"/>
        </w:rPr>
        <w:t xml:space="preserve">قال أبو داود: حدَّثناهُ يحيى بنُ عثمان، عن بقيَّة، ليس فيه أَنس.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الهمز واللمز والتنابز بالألقاب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الغيبة والبهتان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الإسراء والمعراج وحادثة شق الصدر قبلها - دلائل نبوته عليه السلام ومعجزاته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