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قصّ الشارب-كتاب الأدب-سنن الترمذي — رقم الحديث: 2761 — الرقم الفرعي: 99 — الرقم الأصلي: 2762</w:t>
        <w:br/>
      </w:r>
      <w:r>
        <w:rPr>
          <w:rtl w:val="1"/>
        </w:rPr>
        <w:t xml:space="preserve"> حدثنا أحمد بن منيع أخبرنا عبيدة بن حميد عن يوسف بن صهيب عن حبيب بن يسار عن زيد بن أرقم أنّ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لَم يأخُذْ مِن شاربِه فليسَ مِنَّا». </w:t>
      </w:r>
      <w:r>
        <w:rPr>
          <w:color w:val="000000"/>
          <w:rtl w:val="1"/>
        </w:rPr>
        <w:t xml:space="preserve">وفي البابِ عن المُغيرةِ بنِ شُعبة.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2761م- حدثنا محمد بن بشار, قال: حدثنا يحيى بن سعيد, عن يوسف بن صهيب, بهذا الإسناد نحوه.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