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المرأة والعبد يُحْذَيان من الغنيمة-كتاب الجهاد-سنن أبي داود — رقم الحديث: 2731 — الرقم الفرعي: 99 — الرقم الأصلي: 2731</w:t>
        <w:br/>
      </w:r>
      <w:r>
        <w:rPr>
          <w:rtl w:val="1"/>
        </w:rPr>
        <w:t xml:space="preserve"> حدثنا سعيد بن منصور ثنا أبو معاوية عن الأعمش عن أبي سفيان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أَمِيحُ أَصحابي الماءَ يومَ بَدر. </w:t>
      </w:r>
      <w:r>
        <w:rPr>
          <w:color w:val="FF0000"/>
          <w:rtl w:val="1"/>
        </w:rPr>
        <w:t xml:space="preserve">قال أبو داود: معناه: لم يُسهِم له. </w:t>
      </w:r>
    </w:p>
    <w:p>
      <w:pPr>
        <w:bidi w:val="1"/>
        <w:jc w:val="start"/>
      </w:pPr>
      <w:r>
        <w:rPr>
          <w:rtl w:val="1"/>
        </w:rPr>
        <w:t>درجة الحديث: إسناده قوي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