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الأذان مثنى مثنى-كتاب الصلاة-صحيح البخاري — رقم الحديث: 606 — الرقم الفرعي: 99 — الرقم الأصلي: 606</w:t>
        <w:br/>
      </w:r>
      <w:r>
        <w:rPr>
          <w:rtl w:val="1"/>
        </w:rPr>
        <w:t xml:space="preserve"> حدثنا محمد قال: أخبرنا عبد الوهاب قال: أخبرنا خالد الحذّاء عن أبي قلابة عن أنس بن مالك</w:t>
        <w:br/>
      </w:r>
      <w:r>
        <w:rPr>
          <w:color w:val="FF0000"/>
          <w:rtl w:val="1"/>
        </w:rPr>
        <w:t xml:space="preserve">قال: لمّا كَثُرَ النّاسُ، قال: ذَكَرُوا أنْ يَعلَمُوا وَقْتَ الصلاةِ بشيءٍ يَعرِفونَه،  </w:t>
      </w:r>
      <w:r>
        <w:rPr>
          <w:color w:val="FF0000"/>
          <w:rtl w:val="1"/>
        </w:rPr>
        <w:t xml:space="preserve">فذَكَرُوا أنْ يُورُوا نارًا أو يَضرِبُوا ناقُوسًا،  </w:t>
      </w:r>
      <w:r>
        <w:rPr>
          <w:color w:val="FF0000"/>
          <w:rtl w:val="1"/>
        </w:rPr>
        <w:t xml:space="preserve">فأُمِرَ بلالٌ أنْ يَشْفَعَ الأذانَ،  </w:t>
      </w:r>
      <w:r>
        <w:rPr>
          <w:color w:val="000000"/>
          <w:rtl w:val="1"/>
        </w:rPr>
        <w:t xml:space="preserve">وأنْ يُوتِرَ الإقامةَ.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ابتداء تشريع الأذان - مشروعية الأذان وفضله</w:t>
      </w:r>
    </w:p>
    <w:p>
      <w:pPr>
        <w:bidi w:val="1"/>
        <w:jc w:val="start"/>
      </w:pPr>
      <w:r>
        <w:rPr>
          <w:rtl w:val="1"/>
        </w:rPr>
        <w:t>الشرح: الدلالة: الأذان للصلاة المفروضة - أسباب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