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الكيل على البائع والمعطي-كتاب البيوع-صحيح البخاري — رقم الحديث: 2127 — الرقم الفرعي: 99 — الرقم الأصلي: 2127</w:t>
        <w:br/>
      </w:r>
      <w:r>
        <w:rPr>
          <w:rtl w:val="1"/>
        </w:rPr>
        <w:t xml:space="preserve"> حدثنا عبدان أخبرنا جرير عن مغيرة عن الشعبيّ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تُوُفِّيَ عبدُ الله بنُ عَمرِو بنِ حَرَامٍ وعليه دَينٌ،  </w:t>
      </w:r>
      <w:r>
        <w:rPr>
          <w:color w:val="FF0000"/>
          <w:rtl w:val="1"/>
        </w:rPr>
        <w:t xml:space="preserve">فاستَعَنتُ النبيَّ ﷺ على غُرَمائِه أنْ يَضَعُوا من دَينِه،  </w:t>
      </w:r>
      <w:r>
        <w:rPr>
          <w:color w:val="FF0000"/>
          <w:rtl w:val="1"/>
        </w:rPr>
        <w:t xml:space="preserve">فطَلَبَ النبيُّ ﷺ إليهم، فلم يَفْعَلُوا،  </w:t>
      </w:r>
      <w:r>
        <w:rPr>
          <w:color w:val="FF0000"/>
          <w:rtl w:val="1"/>
        </w:rPr>
        <w:t xml:space="preserve">فقال ليَ النبيُّ ﷺ: «اذهَبْ فصَنِّفْ تمرَكَ أصنافًا، العَجْوةَ على حِدَةٍ، وعَذْقَ زيدٍ على حِدَةٍ. ثمَّ أرسِلْ إليَّ»  </w:t>
      </w:r>
      <w:r>
        <w:rPr>
          <w:color w:val="FF0000"/>
          <w:rtl w:val="1"/>
        </w:rPr>
        <w:t xml:space="preserve">ففَعَلْتُ، ثمَّ أرسَلْتُ إلى النبيِّ ﷺ،  </w:t>
      </w:r>
      <w:r>
        <w:rPr>
          <w:color w:val="FF0000"/>
          <w:rtl w:val="1"/>
        </w:rPr>
        <w:t xml:space="preserve">فجَلَسَ على أعلاهُ أو في وَسَطِه، ثمَّ قال: «كِلْ للقومِ»  </w:t>
      </w:r>
      <w:r>
        <w:rPr>
          <w:color w:val="FF0000"/>
          <w:rtl w:val="1"/>
        </w:rPr>
        <w:t xml:space="preserve">فكِلْتُهم حتَّى أوفَيتُهم الَّذي لهم،  </w:t>
      </w:r>
      <w:r>
        <w:rPr>
          <w:color w:val="FF0000"/>
          <w:rtl w:val="1"/>
        </w:rPr>
        <w:t xml:space="preserve">وبَقِيَ تَمْري كأنَّه لم يَنقُصْ منه شيءٌ. </w:t>
      </w:r>
      <w:r>
        <w:rPr>
          <w:color w:val="FF0000"/>
          <w:rtl w:val="1"/>
        </w:rPr>
        <w:t xml:space="preserve">وقال فِراسٌ، عن الشَّعْبيِّ: حدَّثني جابرٌ، عن النبيِّ ﷺ: فما زالَ يَكِيلُ لهم حتَّى أدّاهُ. </w:t>
      </w:r>
      <w:r>
        <w:rPr>
          <w:color w:val="FF0000"/>
          <w:rtl w:val="1"/>
        </w:rPr>
        <w:t xml:space="preserve">وقال هشامٌ، عن وَهْب، عن جابرٍ: قال النبيُّ ﷺ: «جُذَّ له فأَوفِ له».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الوفاء بالواجبات اللازمة على الوالدين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التملك والعمل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قيمة النظام في تصنيف الزروع والثمار - النظام في المعاملات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عليهم وعلى أموالهم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مقتل عبد الله بن حرام وقضاء دينة - أحداث السنة الثالثة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