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الاختلاف على الزهريّ فيه-كتاب الصيام-سنن النسائي — رقم الحديث: 2106 — الرقم الفرعي: 99 — الرقم الأصلي: 2106</w:t>
        <w:br/>
      </w:r>
      <w:r>
        <w:rPr>
          <w:rtl w:val="1"/>
        </w:rPr>
        <w:t xml:space="preserve"> أخبرنا بِشر بن هلال قال:حدثنا عبد الوارث عن أيوب عن أبي قِلابة عن أبي هريرة قال:قال رسول الله صلى الله عليه وسلم</w:t>
        <w:br/>
      </w:r>
      <w:r>
        <w:rPr>
          <w:color w:val="FF0000"/>
          <w:rtl w:val="1"/>
        </w:rPr>
        <w:t xml:space="preserve">«أتاكُم رَمضَانُ شَهرٌ مُبارَكٌ، فَرضَ اللهُ عزَّ وجلَّ عَلَيكم صِيامَه، تُفتَح فيه أَبوابُ السماءِ، وتُغلَق فيه أَبواب الجَحِيم، وتُغلُّ فيه مَرَدَةُ الشياطِين،  </w:t>
      </w:r>
      <w:r>
        <w:rPr>
          <w:color w:val="FF0000"/>
          <w:rtl w:val="1"/>
        </w:rPr>
        <w:t xml:space="preserve">لله فيهِ لِيلَةٌ خَيرٌ مِن أَلفِ شَهر، مَن حُرِمَ خَيرَها فقد حُرِم».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شهر رمضان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ما ورد في ليلة القدر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فضل العشر الأواخر وليلة القدر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* الجحيم - أولًا: أسماء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