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إدامة الحاج التلبية حتى يشرع في رمي جمرة العقبة يوم النحر-كتاب الحجّ-صحيح مسلم — رقم الحديث: 1283 — الرقم الفرعي: 1 — الرقم الأصلي: 1283</w:t>
        <w:br/>
      </w:r>
      <w:r>
        <w:rPr>
          <w:rtl w:val="1"/>
        </w:rPr>
        <w:t xml:space="preserve"> وحدثنا أبو بكر بن أبي شيبة حدثنا أبو الأحوص عن حصين عن كثير بن مدرك عن عبد الرحمن بن يزيد قال:قال عبد الله</w:t>
        <w:br/>
      </w:r>
      <w:r>
        <w:rPr>
          <w:color w:val="FF0000"/>
          <w:rtl w:val="1"/>
        </w:rPr>
        <w:t xml:space="preserve">ونَحنُ بِجَمعٍ سَمِعتُ الَّذِي أُنزِلَت عَلَيه سُورَةُ البَقَرَةِ يقولُ في هذا المَقَامِ: «لَبَّيكَ، اللهُمَّ لَبَّيكَ».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الذِكر والتلبية في 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ألفاظ التلبية - التلبية</w:t>
      </w:r>
    </w:p>
    <w:p>
      <w:pPr>
        <w:bidi w:val="1"/>
        <w:jc w:val="start"/>
      </w:pPr>
      <w:r>
        <w:rPr>
          <w:rtl w:val="1"/>
        </w:rPr>
        <w:t>الشرح: الدلالة: وقت التلبية - التلبية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