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 نام عن الصلاة،أو نسيها-كتاب الصلاة-سنن أبي داود — رقم الحديث: 436 — الرقم الفرعي: 99 — الرقم الأصلي: 436</w:t>
        <w:br/>
      </w:r>
      <w:r>
        <w:rPr>
          <w:rtl w:val="1"/>
        </w:rPr>
        <w:t xml:space="preserve"> حدثنا موسى بن إسماعيل ثنا أبان ثنا معمر عن الزهريّ عن سعيد بن المسيّب عن أبي هريرة ملاحظة في هذا الخبر قال:فقال رسول الله صلى الله عليه وسلم</w:t>
        <w:br/>
      </w:r>
      <w:r>
        <w:rPr>
          <w:color w:val="FF0000"/>
          <w:rtl w:val="1"/>
        </w:rPr>
        <w:t xml:space="preserve">«تحوَّلوا، عن مَكانِكم الذي أصابَتكُم فيه الغَفلةُ»، </w:t>
      </w:r>
      <w:r>
        <w:rPr>
          <w:color w:val="000000"/>
          <w:rtl w:val="1"/>
        </w:rPr>
        <w:t xml:space="preserve">وأقام وصلّى. قال: فأمرَ بلالاً فأذّنَ وأقامَ وصَلَّى. </w:t>
      </w:r>
      <w:r>
        <w:rPr>
          <w:color w:val="000000"/>
          <w:rtl w:val="1"/>
        </w:rPr>
        <w:t xml:space="preserve">قال أبو داود: رواه مالكٌ، وسفيانُ بن عُيينة، والأوزاعيُّ، وعبد الرزَّاق عن مَعمَر، وابنُ إسحاق، </w:t>
      </w:r>
      <w:r>
        <w:rPr>
          <w:color w:val="000000"/>
          <w:rtl w:val="1"/>
        </w:rPr>
        <w:t xml:space="preserve">لم يذكر أحدٌ منهم الأذانَ في حديث الزُّهريِّ هذا، </w:t>
      </w:r>
      <w:r>
        <w:rPr>
          <w:color w:val="000000"/>
          <w:rtl w:val="1"/>
        </w:rPr>
        <w:t xml:space="preserve">ولم يُسنِده منهم أحدٌ إلا الأوزاعيُّ وأبانُ العطَّار عن مَعمَر.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الصلاة في المكان الذي تصيبه فيه الغفلة - الأماكن المكروهة للصلاة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