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26829 — الرقم الفرعي: 99 — الرقم الأصلي: 26829 — ج: 6 — ص: 333</w:t>
        <w:br/>
      </w:r>
      <w:r>
        <w:rPr>
          <w:rtl w:val="1"/>
        </w:rPr>
        <w:t xml:space="preserve"> حدثنا عبد الله حدثني أبي ثنا محمد بن عبد الله بن الزبير،أبو أحمد الزبيريّ قال:ثنا سعد بن أوس عن بلال العبسيّ عن ميمونة</w:t>
        <w:br/>
      </w:r>
      <w:r>
        <w:rPr>
          <w:color w:val="000000"/>
          <w:rtl w:val="1"/>
        </w:rPr>
        <w:t xml:space="preserve">قالت: قالَ رسولُ الله ﷺ ذاتَ يومٍ:  </w:t>
      </w:r>
      <w:r>
        <w:rPr>
          <w:color w:val="FF0000"/>
          <w:rtl w:val="1"/>
        </w:rPr>
        <w:t xml:space="preserve">«كيفَ أَنتُم إذا مَرِجَ الدِّين، وظَهرَت الرَّغْبةُ، واختَلفَتِ الإخوانُ، وحُرِّقَ البيتُ العَتيق!».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الثاني: ما يصيب العلاقات الاجتماعية من تباغض وعقوق وقطع الأرحام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السابع: هدم الكعبة وخراب المدينة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