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كم بين الأذان والإقامة،ومَن ينتظر الإقامة-كتاب الصلاة-صحيح البخاري — رقم الحديث: 625 — الرقم الفرعي: 99 — الرقم الأصلي: 625</w:t>
        <w:br/>
      </w:r>
      <w:r>
        <w:rPr>
          <w:rtl w:val="1"/>
        </w:rPr>
        <w:t xml:space="preserve"> حدثنا محمد بن بشّار قال:حدثنا غُنْدَر قال:حدثنا شعبة قال:سمعت عمرو بن عامر الأنصاريّ عن أنس بن مالك</w:t>
        <w:br/>
      </w:r>
      <w:r>
        <w:rPr>
          <w:color w:val="FF0000"/>
          <w:rtl w:val="1"/>
        </w:rPr>
        <w:t xml:space="preserve">قال: كان المؤَذِّنُ إذا أذَّنَ، قامَ ناسٌ من أصحابِ النبيِّ ﷺ يَبْتَدِرونَ السَّواريَ حتَّى يَخرُجَ النبيُّ ﷺ وهم كذلكَ،  </w:t>
      </w:r>
      <w:r>
        <w:rPr>
          <w:color w:val="FF0000"/>
          <w:rtl w:val="1"/>
        </w:rPr>
        <w:t xml:space="preserve">يُصلّونَ الرَّكْعَتَينِ قبلَ المغربِ،  </w:t>
      </w:r>
      <w:r>
        <w:rPr>
          <w:color w:val="FF0000"/>
          <w:rtl w:val="1"/>
        </w:rPr>
        <w:t xml:space="preserve">ولم يَكُنْ بينَ الأذانِ والإقامةِ شيءٌ.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تعجيل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p>
      <w:pPr>
        <w:bidi w:val="1"/>
        <w:jc w:val="start"/>
      </w:pPr>
      <w:r>
        <w:rPr>
          <w:rtl w:val="1"/>
        </w:rPr>
        <w:t>الشرح: الدلالة: الصلاة بين الأذان والإقامة - النوافل بسبب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