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لزوم السنّة-كتاب السنّة-سنن أبي داود — رقم الحديث: 4617 — الرقم الفرعي: 99 — الرقم الأصلي: 4617</w:t>
        <w:br/>
      </w:r>
      <w:r>
        <w:rPr>
          <w:rtl w:val="1"/>
        </w:rPr>
        <w:t xml:space="preserve"> حدثنا هلال بن بشر قال:ثنا حماد قال:أخبرني حميد قال:كان الحسن</w:t>
        <w:br/>
      </w:r>
      <w:r>
        <w:rPr>
          <w:color w:val="FF0000"/>
          <w:rtl w:val="1"/>
        </w:rPr>
        <w:t xml:space="preserve">يقول: لأنْ يُسقَطَ مِن السَّماءِ إلى الأرْضِ أحَبُّ إليه مِنْ أن يقول: الأمرُ بيدي. </w:t>
      </w:r>
    </w:p>
    <w:p>
      <w:pPr>
        <w:bidi w:val="1"/>
        <w:jc w:val="start"/>
      </w:pPr>
      <w:r>
        <w:rPr>
          <w:rtl w:val="1"/>
        </w:rPr>
        <w:t>درجة الحديث: أثر إسناده صحيح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