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كتاب السنّة-سنن أبي داود — رقم الحديث: 4596 — الرقم الفرعي: 99 — الرقم الأصلي: 4596</w:t>
        <w:br/>
      </w:r>
      <w:r>
        <w:rPr>
          <w:rtl w:val="1"/>
        </w:rPr>
        <w:t xml:space="preserve"> حدثنا وهب بن بقيّة عن خالد عن محمد بن عمرو عن أبي سلمة عن أبي هريرة قال:قال رسول الله صلى الله عليه وسلم</w:t>
        <w:br/>
      </w:r>
      <w:r>
        <w:rPr>
          <w:color w:val="000000"/>
          <w:rtl w:val="1"/>
        </w:rPr>
        <w:t xml:space="preserve">«افتَرقَت اليَهودُ على إحدَى أو اثنَتَينِ وسَبعِينَ فِرقةً،  </w:t>
      </w:r>
      <w:r>
        <w:rPr>
          <w:color w:val="000000"/>
          <w:rtl w:val="1"/>
        </w:rPr>
        <w:t xml:space="preserve">وتفرَّقتِ النَّصارى على إحدَى أو اثنَتَينِ وسَبعينَ فِرقَة،  </w:t>
      </w:r>
      <w:r>
        <w:rPr>
          <w:color w:val="FF0000"/>
          <w:rtl w:val="1"/>
        </w:rPr>
        <w:t xml:space="preserve">وتَفترِقُ أُمَّتي على ثلاثٍ وسَبعينَ فِرقة».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عوامل تشكيل الرأي العام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الجماعات والأحزاب والفرق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