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هبة المرأة لغير زوجها-كتاب الهبة وفضلها-صحيح البخاري — رقم الحديث: 2593 — الرقم الفرعي: 99 — الرقم الأصلي: 2593</w:t>
        <w:br/>
      </w:r>
      <w:r>
        <w:rPr>
          <w:rtl w:val="1"/>
        </w:rPr>
        <w:t xml:space="preserve"> حدثنا حبّان بن موسى أخبرنا عبد الله أخبرنا يونس عن الزهريّ عن عروة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كانَ رسولُ الله ﷺ إذا أرادَ سفَرًا أَقرَعَ بينَ نسائِه، فأيَّتُهنَّ خَرَجَ سَهْمُها خَرَجَ بها معه،  </w:t>
      </w:r>
      <w:r>
        <w:rPr>
          <w:color w:val="FF0000"/>
          <w:rtl w:val="1"/>
        </w:rPr>
        <w:t xml:space="preserve">وكان يَقْسِمُ لكلِّ امرأةٍ منهنَّ يومَها وليلتَها،  </w:t>
      </w:r>
      <w:r>
        <w:rPr>
          <w:color w:val="FF0000"/>
          <w:rtl w:val="1"/>
        </w:rPr>
        <w:t xml:space="preserve">غيرَ أنَّ سَوْدةَ بنتَ زَمْعةَ وَهَبَتْ يومَها وليلتَها لعائشةَ زوجِ النّبيِّ ﷺ، تَبْتَغي بذلكَ رِضا رَسولِ الله ﷺ. 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فضائل الأنبياء السابقين وأتباعهم - المناقب</w:t>
      </w:r>
    </w:p>
    <w:p>
      <w:pPr>
        <w:bidi w:val="1"/>
        <w:jc w:val="start"/>
      </w:pPr>
      <w:r>
        <w:rPr>
          <w:rtl w:val="1"/>
        </w:rPr>
        <w:t>الشرح: الدلالة: القذف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طرق إنتشار الإشاعة ووسائلها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شروط نجاح الإشاعة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الظن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الشورى - القيم والأخلاق الحميدة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التشهير و القذف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الأسرة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تحريم القذف وعقوبته في الآخرة - القذف</w:t>
      </w:r>
    </w:p>
    <w:p>
      <w:pPr>
        <w:bidi w:val="1"/>
        <w:jc w:val="start"/>
      </w:pPr>
      <w:r>
        <w:rPr>
          <w:rtl w:val="1"/>
        </w:rPr>
        <w:t>الشرح: الدلالة: شروط القذف وأركانه - القذف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بواعث فكرية (نشر فكرة والتهيئة لها وتبريرها)</w:t>
      </w:r>
    </w:p>
    <w:p>
      <w:pPr>
        <w:bidi w:val="1"/>
        <w:jc w:val="start"/>
      </w:pPr>
      <w:r>
        <w:rPr>
          <w:rtl w:val="1"/>
        </w:rPr>
        <w:t>الشرح: الدلالة: إحداث بلبلة في صف العدو</w:t>
      </w:r>
    </w:p>
    <w:p>
      <w:pPr>
        <w:bidi w:val="1"/>
        <w:jc w:val="start"/>
      </w:pPr>
      <w:r>
        <w:rPr>
          <w:rtl w:val="1"/>
        </w:rPr>
        <w:t>الشرح: الدلالة: إشاعة الخوف في صف العدو وإحباطه</w:t>
      </w:r>
    </w:p>
    <w:p>
      <w:pPr>
        <w:bidi w:val="1"/>
        <w:jc w:val="start"/>
      </w:pPr>
      <w:r>
        <w:rPr>
          <w:rtl w:val="1"/>
        </w:rPr>
        <w:t>الشرح: الدلالة: تمزيق صف العدو وزعزعة ثقته بقيادته</w:t>
      </w:r>
    </w:p>
    <w:p>
      <w:pPr>
        <w:bidi w:val="1"/>
        <w:jc w:val="start"/>
      </w:pPr>
      <w:r>
        <w:rPr>
          <w:rtl w:val="1"/>
        </w:rPr>
        <w:t>الشرح: الدلالة: رفع الروح المعنوية في الصف المسلم وحمايته من إشاعات العدو</w:t>
      </w:r>
    </w:p>
    <w:p>
      <w:pPr>
        <w:bidi w:val="1"/>
        <w:jc w:val="start"/>
      </w:pPr>
      <w:r>
        <w:rPr>
          <w:rtl w:val="1"/>
        </w:rPr>
        <w:t>الشرح: الدلالة: إشاعة الأمن والسلام في المجتمع المسلم</w:t>
      </w:r>
    </w:p>
    <w:p>
      <w:pPr>
        <w:bidi w:val="1"/>
        <w:jc w:val="start"/>
      </w:pPr>
      <w:r>
        <w:rPr>
          <w:rtl w:val="1"/>
        </w:rPr>
        <w:t>الشرح: الدلالة: إستغلال المجالس</w:t>
      </w:r>
    </w:p>
    <w:p>
      <w:pPr>
        <w:bidi w:val="1"/>
        <w:jc w:val="start"/>
      </w:pPr>
      <w:r>
        <w:rPr>
          <w:rtl w:val="1"/>
        </w:rPr>
        <w:t>الشرح: الدلالة: إستغلال المغفلين والجاهلين بالحقائق والفضوليين</w:t>
      </w:r>
    </w:p>
    <w:p>
      <w:pPr>
        <w:bidi w:val="1"/>
        <w:jc w:val="start"/>
      </w:pPr>
      <w:r>
        <w:rPr>
          <w:rtl w:val="1"/>
        </w:rPr>
        <w:t>الشرح: الدلالة: الاعتماد على المنافقين</w:t>
      </w:r>
    </w:p>
    <w:p>
      <w:pPr>
        <w:bidi w:val="1"/>
        <w:jc w:val="start"/>
      </w:pPr>
      <w:r>
        <w:rPr>
          <w:rtl w:val="1"/>
        </w:rPr>
        <w:t>الشرح: الدلالة: الاتصالات الفردية</w:t>
      </w:r>
    </w:p>
    <w:p>
      <w:pPr>
        <w:bidi w:val="1"/>
        <w:jc w:val="start"/>
      </w:pPr>
      <w:r>
        <w:rPr>
          <w:rtl w:val="1"/>
        </w:rPr>
        <w:t>الشرح: الدلالة: إلقاء الخطب والشعر والحداء</w:t>
      </w:r>
    </w:p>
    <w:p>
      <w:pPr>
        <w:bidi w:val="1"/>
        <w:jc w:val="start"/>
      </w:pPr>
      <w:r>
        <w:rPr>
          <w:rtl w:val="1"/>
        </w:rPr>
        <w:t>الشرح: الدلالة: تربية الجمهور على الإيمان وتحصينه ضد الشائعات</w:t>
      </w:r>
    </w:p>
    <w:p>
      <w:pPr>
        <w:bidi w:val="1"/>
        <w:jc w:val="start"/>
      </w:pPr>
      <w:r>
        <w:rPr>
          <w:rtl w:val="1"/>
        </w:rPr>
        <w:t>الشرح: الدلالة: بناء الثقة في نفس الجمهور</w:t>
      </w:r>
    </w:p>
    <w:p>
      <w:pPr>
        <w:bidi w:val="1"/>
        <w:jc w:val="start"/>
      </w:pPr>
      <w:r>
        <w:rPr>
          <w:rtl w:val="1"/>
        </w:rPr>
        <w:t>الشرح: الدلالة: الصدق في عرض الحقائق وتفسير الأحداث</w:t>
      </w:r>
    </w:p>
    <w:p>
      <w:pPr>
        <w:bidi w:val="1"/>
        <w:jc w:val="start"/>
      </w:pPr>
      <w:r>
        <w:rPr>
          <w:rtl w:val="1"/>
        </w:rPr>
        <w:t>الشرح: الدلالة: السرعة في تقديم الحقائق</w:t>
      </w:r>
    </w:p>
    <w:p>
      <w:pPr>
        <w:bidi w:val="1"/>
        <w:jc w:val="start"/>
      </w:pPr>
      <w:r>
        <w:rPr>
          <w:rtl w:val="1"/>
        </w:rPr>
        <w:t>الشرح: الدلالة: تحليل إشاعة العدو والرد عليها</w:t>
      </w:r>
    </w:p>
    <w:p>
      <w:pPr>
        <w:bidi w:val="1"/>
        <w:jc w:val="start"/>
      </w:pPr>
      <w:r>
        <w:rPr>
          <w:rtl w:val="1"/>
        </w:rPr>
        <w:t>الشرح: الدلالة: الغموض</w:t>
      </w:r>
    </w:p>
    <w:p>
      <w:pPr>
        <w:bidi w:val="1"/>
        <w:jc w:val="start"/>
      </w:pPr>
      <w:r>
        <w:rPr>
          <w:rtl w:val="1"/>
        </w:rPr>
        <w:t>الشرح: الدلالة: الجهل بالحقائق</w:t>
      </w:r>
    </w:p>
    <w:p>
      <w:pPr>
        <w:bidi w:val="1"/>
        <w:jc w:val="start"/>
      </w:pPr>
      <w:r>
        <w:rPr>
          <w:rtl w:val="1"/>
        </w:rPr>
        <w:t>الشرح: الدلالة: أهمية موضوع الإشاعة</w:t>
      </w:r>
    </w:p>
    <w:p>
      <w:pPr>
        <w:bidi w:val="1"/>
        <w:jc w:val="start"/>
      </w:pPr>
      <w:r>
        <w:rPr>
          <w:rtl w:val="1"/>
        </w:rPr>
        <w:t>الشرح: الدلالة: السكن والمودة - مقاصد الزواج</w:t>
      </w:r>
    </w:p>
    <w:p>
      <w:pPr>
        <w:bidi w:val="1"/>
        <w:jc w:val="start"/>
      </w:pPr>
      <w:r>
        <w:rPr>
          <w:rtl w:val="1"/>
        </w:rPr>
        <w:t>الشرح: الدلالة: التدابير الشرعية للحد من الطلاق - الطلاق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حجاب أزواج النبي عليه السلام وخصوصياتهن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زينب بنت جحش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سودة بنت زمعة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الحداء والشعر</w:t>
      </w:r>
    </w:p>
    <w:p>
      <w:pPr>
        <w:bidi w:val="1"/>
        <w:jc w:val="start"/>
      </w:pPr>
      <w:r>
        <w:rPr>
          <w:rtl w:val="1"/>
        </w:rPr>
        <w:t>الشرح: الدلالة: الشورى - العوامل الفكرية</w:t>
      </w:r>
    </w:p>
    <w:p>
      <w:pPr>
        <w:bidi w:val="1"/>
        <w:jc w:val="start"/>
      </w:pPr>
      <w:r>
        <w:rPr>
          <w:rtl w:val="1"/>
        </w:rPr>
        <w:t>الشرح: الدلالة: إشاعة الحقد والكراهية</w:t>
      </w:r>
    </w:p>
    <w:p>
      <w:pPr>
        <w:bidi w:val="1"/>
        <w:jc w:val="start"/>
      </w:pPr>
      <w:r>
        <w:rPr>
          <w:rtl w:val="1"/>
        </w:rPr>
        <w:t>الشرح: الدلالة: إشاعة الفاحشة والقذف</w:t>
      </w:r>
    </w:p>
    <w:p>
      <w:pPr>
        <w:bidi w:val="1"/>
        <w:jc w:val="start"/>
      </w:pPr>
      <w:r>
        <w:rPr>
          <w:rtl w:val="1"/>
        </w:rPr>
        <w:t>الشرح: الدلالة: إشاعة التفكك الأسري</w:t>
      </w:r>
    </w:p>
    <w:p>
      <w:pPr>
        <w:bidi w:val="1"/>
        <w:jc w:val="start"/>
      </w:pPr>
      <w:r>
        <w:rPr>
          <w:rtl w:val="1"/>
        </w:rPr>
        <w:t>الشرح: الدلالة: إشاعة التشكيك وهز الثقة</w:t>
      </w:r>
    </w:p>
    <w:p>
      <w:pPr>
        <w:bidi w:val="1"/>
        <w:jc w:val="start"/>
      </w:pPr>
      <w:r>
        <w:rPr>
          <w:rtl w:val="1"/>
        </w:rPr>
        <w:t>الشرح: الدلالة: إشاعة اليأس والهزيمة</w:t>
      </w:r>
    </w:p>
    <w:p>
      <w:pPr>
        <w:bidi w:val="1"/>
        <w:jc w:val="start"/>
      </w:pPr>
      <w:r>
        <w:rPr>
          <w:rtl w:val="1"/>
        </w:rPr>
        <w:t>الشرح: الدلالة: آثار الوحي على النبي عليه السلام - آثار الوحي</w:t>
      </w:r>
    </w:p>
    <w:p>
      <w:pPr>
        <w:bidi w:val="1"/>
        <w:jc w:val="start"/>
      </w:pPr>
      <w:r>
        <w:rPr>
          <w:rtl w:val="1"/>
        </w:rPr>
        <w:t>الشرح: الدلالة: الحض على العدل والتحذير من ظلم الزوجات - العدل بين الزوجات</w:t>
      </w:r>
    </w:p>
    <w:p>
      <w:pPr>
        <w:bidi w:val="1"/>
        <w:jc w:val="start"/>
      </w:pPr>
      <w:r>
        <w:rPr>
          <w:rtl w:val="1"/>
        </w:rPr>
        <w:t>الشرح: الدلالة: هبة المرأة يومها لضرتها - العدل بين الزوجات</w:t>
      </w:r>
    </w:p>
    <w:p>
      <w:pPr>
        <w:bidi w:val="1"/>
        <w:jc w:val="start"/>
      </w:pPr>
      <w:r>
        <w:rPr>
          <w:rtl w:val="1"/>
        </w:rPr>
        <w:t>الشرح: الدلالة: العدل في الأمور المادية الخاضعة للإرادة - العدل بين الزوجات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البحث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العلوم الجمالية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أهمية الشورى ومشروعيتها - الشورى</w:t>
      </w:r>
    </w:p>
    <w:p>
      <w:pPr>
        <w:bidi w:val="1"/>
        <w:jc w:val="start"/>
      </w:pPr>
      <w:r>
        <w:rPr>
          <w:rtl w:val="1"/>
        </w:rPr>
        <w:t>الشرح: الدلالة: أهل الشورى وشروطهم - الشورى</w:t>
      </w:r>
    </w:p>
    <w:p>
      <w:pPr>
        <w:bidi w:val="1"/>
        <w:jc w:val="start"/>
      </w:pPr>
      <w:r>
        <w:rPr>
          <w:rtl w:val="1"/>
        </w:rPr>
        <w:t>الشرح: الدلالة: الفروق بين الجنسين -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عدله ﷺ بين أزواجه - عدل النبي ﷺ</w:t>
      </w:r>
    </w:p>
    <w:p>
      <w:pPr>
        <w:bidi w:val="1"/>
        <w:jc w:val="start"/>
      </w:pPr>
      <w:r>
        <w:rPr>
          <w:rtl w:val="1"/>
        </w:rPr>
        <w:t>الشرح: الدلالة: القَسم للنساء في السفر والحضر - العدل بين الزوجات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