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يقول عند النوم-كتاب الأدب-سنن أبي داود — رقم الحديث: 5052 — الرقم الفرعي: 99 — الرقم الأصلي: 5052</w:t>
        <w:br/>
      </w:r>
      <w:r>
        <w:rPr>
          <w:rtl w:val="1"/>
        </w:rPr>
        <w:t xml:space="preserve"> حدثنا العباس بن عبد العظيم العنبريّ ثنا الأحوص ملاحظة يعني ابن جوّاب ثنا عمار بن رزيق عن أبي إسحاق عن الحارث و أبي ميسرة عن عليّ عن رسول الله صلى الله عليه وسلم</w:t>
        <w:br/>
      </w:r>
      <w:r>
        <w:rPr>
          <w:color w:val="FF0000"/>
          <w:rtl w:val="1"/>
        </w:rPr>
        <w:t xml:space="preserve">أنَّه كان يقول عند مَضجَعِه:  </w:t>
      </w:r>
      <w:r>
        <w:rPr>
          <w:color w:val="FF0000"/>
          <w:rtl w:val="1"/>
        </w:rPr>
        <w:t xml:space="preserve">«اللهمَّ إنِّي أَعوذُ بوجهِك الكريم، وكَلِماتِك التَّامَّة، مِن شرِّ ما أنت آخِذٌ بناصِيتِه، اللّهمَّ أنتَ تكشِفُ المَغرمَ والمأثَم، اللَّهمَّ لا يُهزَم جندُك، ولا يُخلَف وعدُك، ولا يَنفعُ ذا الجَدِّ مِنك الجَدُّ، سُبحانك وبحمِدك». </w:t>
      </w:r>
    </w:p>
    <w:p>
      <w:pPr>
        <w:bidi w:val="1"/>
        <w:jc w:val="start"/>
      </w:pPr>
      <w:r>
        <w:rPr>
          <w:rtl w:val="1"/>
        </w:rPr>
        <w:t>درجة الحديث: صحيح</w:t>
      </w:r>
    </w:p>
    <w:p>
      <w:pPr>
        <w:bidi w:val="1"/>
        <w:jc w:val="start"/>
      </w:pPr>
      <w:r>
        <w:rPr>
          <w:rtl w:val="1"/>
        </w:rPr>
        <w:t>الشرح: الدلالة: الذكر والدعاء عند النوم والاستيقاظ - الذكر والدعاء لأزمنة معينة</w:t>
      </w:r>
    </w:p>
    <w:p>
      <w:pPr>
        <w:bidi w:val="1"/>
        <w:jc w:val="start"/>
      </w:pPr>
      <w:r>
        <w:rPr>
          <w:rtl w:val="1"/>
        </w:rPr>
        <w:t>الشرح: الدلالة: التصور الإسلامي للالوهية - التصور الإسلامي</w:t>
      </w:r>
    </w:p>
    <w:p>
      <w:pPr>
        <w:bidi w:val="1"/>
        <w:jc w:val="start"/>
      </w:pPr>
      <w:r>
        <w:rPr>
          <w:rtl w:val="1"/>
        </w:rPr>
        <w:t>الشرح: الدلالة: آداب النوم والاستلقاء - الآداب الاجتماعية</w:t>
      </w:r>
    </w:p>
    <w:p>
      <w:pPr>
        <w:bidi w:val="1"/>
        <w:jc w:val="start"/>
      </w:pPr>
      <w:r>
        <w:rPr>
          <w:rtl w:val="1"/>
        </w:rPr>
        <w:t>الشرح: الدلالة: التحصن بقراءة الأذكار - الوقاية من الحوادث أثناء النوم</w:t>
      </w:r>
    </w:p>
    <w:p>
      <w:pPr>
        <w:bidi w:val="1"/>
        <w:jc w:val="start"/>
      </w:pPr>
      <w:r>
        <w:rPr>
          <w:rtl w:val="1"/>
        </w:rPr>
        <w:t xml:space="preserve">الشرح: الدلالة: لجوؤه ﷺ إلى الله في دعائه في الصباح والمساء وعند النوم وغيره - اعتصام النبيِّ ﷺ بربِّه عزَّ وجلَّ </w:t>
      </w:r>
    </w:p>
    <w:p>
      <w:pPr>
        <w:bidi w:val="1"/>
        <w:jc w:val="start"/>
      </w:pPr>
      <w:r>
        <w:rPr>
          <w:rtl w:val="1"/>
        </w:rPr>
        <w:t>الشرح: الدلالة: التربية بالدعاء - الأساليب التربوية والتهذيبية</w:t>
      </w:r>
    </w:p>
    <w:p>
      <w:pPr>
        <w:bidi w:val="1"/>
        <w:jc w:val="start"/>
      </w:pPr>
      <w:r>
        <w:rPr>
          <w:rtl w:val="1"/>
        </w:rPr>
        <w:t xml:space="preserve">الشرح: الدلالة: دعاؤه ﷺ وأذكاره إذا أوى إلى فراشه - أذكار النبي ﷺ وأدعيته </w:t>
      </w:r>
    </w:p>
    <w:p>
      <w:pPr>
        <w:bidi w:val="1"/>
        <w:jc w:val="start"/>
      </w:pPr>
      <w:r>
        <w:rPr>
          <w:rtl w:val="1"/>
        </w:rPr>
        <w:t>الشرح: الدلالة: الوجه والعين والنظر والسمع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