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التصاوير التي ليس فيها روح-كتاب البيوع-صحيح البخاري — رقم الحديث: 2225 — الرقم الفرعي: 99 — الرقم الأصلي: 2225</w:t>
        <w:br/>
      </w:r>
      <w:r>
        <w:rPr>
          <w:rtl w:val="1"/>
        </w:rPr>
        <w:t xml:space="preserve"> حدثنا عبد الله بن عبد الوهاب حدثنا يزيد بن زريع أخبرنا عوف عن سعيد بن أبي الحسن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عندَ ابنِ عبَّاسٍ، رضي الله عنهما،  </w:t>
      </w:r>
      <w:r>
        <w:rPr>
          <w:color w:val="FF0000"/>
          <w:rtl w:val="1"/>
        </w:rPr>
        <w:t xml:space="preserve">إذْ أتاه رجلٌ فقال: يا أبا عبَّاسٍ، إنّي إنسانٌ إنَّما مَعِيشَتي من صَنعةِ يَدي، وإنّي أصنَعُ هذه التَّصاوِيرَ،  </w:t>
      </w:r>
      <w:r>
        <w:rPr>
          <w:color w:val="FF0000"/>
          <w:rtl w:val="1"/>
        </w:rPr>
        <w:t xml:space="preserve">فقال ابنُ عبَّاسٍ: لا أُحدِّثُكَ إلَّا ما سمعتُ رسولَ الله ﷺ يقولُ،  </w:t>
      </w:r>
      <w:r>
        <w:rPr>
          <w:color w:val="FF0000"/>
          <w:rtl w:val="1"/>
        </w:rPr>
        <w:t xml:space="preserve">سمعتُه يقولُ: «مَن صَوَّرَ صورةً، فإنَّ اللهَ مُعَذِّبُه حتَّى يَنفُخَ فيها الرُّوحَ، وليس بنافخٍ فيها أبدًا».  </w:t>
      </w:r>
      <w:r>
        <w:rPr>
          <w:color w:val="FF0000"/>
          <w:rtl w:val="1"/>
        </w:rPr>
        <w:t xml:space="preserve">فرَبَا الرَّجلُ رَبْوةً شديدةً، واصْفَرَّ وجهُه،  </w:t>
      </w:r>
      <w:r>
        <w:rPr>
          <w:color w:val="FF0000"/>
          <w:rtl w:val="1"/>
        </w:rPr>
        <w:t xml:space="preserve">فقال: وَيْحَكَ، إنْ أبيتَ إلَّا أنْ تَصنَعَ، فعليكَ بهذا الشَّجَرِ، كلِّ شيءٍ ليس فيه رُوحٌ. </w:t>
      </w:r>
      <w:r>
        <w:rPr>
          <w:color w:val="000000"/>
          <w:rtl w:val="1"/>
        </w:rPr>
        <w:t xml:space="preserve">قال أبو عبدِ الله: سَمِعَ سعيدُ بنُ أبي عَرُوبةَ مِن النَّضْرِ بنِ أنسٍ هذا الواحدَ. 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الكسب والمعاش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التقييم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اختلاق الرؤيا والزجر عنه - أنواع الرؤيا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عدم التجسس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** التكليف بما لا يمكن فعله - * صور من عذاب أهل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