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خضاب السواد-كتاب الترجل-سنن أبي داود — رقم الحديث: 4212 — الرقم الفرعي: 99 — الرقم الأصلي: 4212</w:t>
        <w:br/>
      </w:r>
      <w:r>
        <w:rPr>
          <w:rtl w:val="1"/>
        </w:rPr>
        <w:t xml:space="preserve"> حدثنا أبو توبة ثنا عبيد الله عن عبد الكريم الجزريّ عن سعيد بن جبير عن ابن عباس قال:قال رسول الله صلى الله عليه وسلم</w:t>
        <w:br/>
      </w:r>
      <w:r>
        <w:rPr>
          <w:color w:val="FF0000"/>
          <w:rtl w:val="1"/>
        </w:rPr>
        <w:t xml:space="preserve">«يكونُ قومٌ يَخضِبونَ في آخِرِ الزَّمانِ بالسَّواد، كَحَواصِل الحَمَام، لا يَرِيحُونَ رائحةَ الجَنّة».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الترهيب بالجزاء ألأخروي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ما ورد في آخر الزمان - ما ورد في الأزمنة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المبحث الثالث: ما يقع من فتنة النساء والفواحش ومنكرات الطعام والشراب واللباس والزينة - الفتن المتعلقة بالأخلاق والسلوك</w:t>
      </w:r>
    </w:p>
    <w:p>
      <w:pPr>
        <w:bidi w:val="1"/>
        <w:jc w:val="start"/>
      </w:pPr>
      <w:r>
        <w:rPr>
          <w:rtl w:val="1"/>
        </w:rPr>
        <w:t>الشرح: الدلالة: الصبغ والخضاب للرجال - الصبغ والخضاب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