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تعالىالزاني لا ينكح إلاّ زانية-كتاب النكاح-سنن أبي داود — رقم الحديث: 2051 — الرقم الفرعي: 99 — الرقم الأصلي: 2051</w:t>
        <w:br/>
      </w:r>
      <w:r>
        <w:rPr>
          <w:rtl w:val="1"/>
        </w:rPr>
        <w:t xml:space="preserve"> حدثنا إبراهيم بن محمد التّيميّ ثنا يحيى عن عبيدالله بن الأخنس عن عمرو بن شعيب عن أبيه عن جدّه</w:t>
        <w:br/>
      </w:r>
      <w:r>
        <w:rPr>
          <w:color w:val="FF0000"/>
          <w:rtl w:val="1"/>
        </w:rPr>
        <w:t xml:space="preserve">أنّ مَرْثَدَ بن أبي مَرثَدٍ الغَنَويَّ كان يَحمِلُ الأُسارَى بمكة،  </w:t>
      </w:r>
      <w:r>
        <w:rPr>
          <w:color w:val="FF0000"/>
          <w:rtl w:val="1"/>
        </w:rPr>
        <w:t xml:space="preserve">وكان بمكّةَ بَغِيٌّ يقالُ لها عَنَاقُ، وكانت صَديقَتَه،  </w:t>
      </w:r>
      <w:r>
        <w:rPr>
          <w:color w:val="FF0000"/>
          <w:rtl w:val="1"/>
        </w:rPr>
        <w:t xml:space="preserve">قال: جئتُ النّبيَّ ﷺ، فقلتُ: يا رسولَ الله أنْكِحُ عَنَاقَ؟ قال: فسَكَتَ عنِّي،  </w:t>
      </w:r>
      <w:r>
        <w:rPr>
          <w:color w:val="FF0000"/>
          <w:rtl w:val="1"/>
        </w:rPr>
        <w:t xml:space="preserve">فَنزلَتْ {وَالزَّانِيَةُ لَا يَنْكِحُهَا إِلَّا زَانٍ أَوْ مُشْرِكٌ} [النور: ٣]، فدَعاني فقرأَها علىَّ، وقال: «لا تَنْكِحْها».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قيمة تحري الطيبات من النساء في النكاح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تحرير الأسرى - أهداف الهجوم</w:t>
      </w:r>
    </w:p>
    <w:p>
      <w:pPr>
        <w:bidi w:val="1"/>
        <w:jc w:val="start"/>
      </w:pPr>
      <w:r>
        <w:rPr>
          <w:rtl w:val="1"/>
        </w:rPr>
        <w:t>الشرح: الدلالة: العفيفات من النساء - اختيار الأزواج</w:t>
      </w:r>
    </w:p>
    <w:p>
      <w:pPr>
        <w:bidi w:val="1"/>
        <w:jc w:val="start"/>
      </w:pPr>
      <w:r>
        <w:rPr>
          <w:rtl w:val="1"/>
        </w:rPr>
        <w:t>الشرح: الدلالة: زواج الزانية والزاني - اختيار الأزواج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