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189 — الرقم الفرعي: 99 — الرقم الأصلي: 189</w:t>
        <w:br/>
      </w:r>
      <w:r>
        <w:rPr>
          <w:rtl w:val="1"/>
        </w:rPr>
        <w:t xml:space="preserve"> حدثنا وكيع حدثنا سفيان عن عبد الرحمن بن الحارث بن عيّاش بن أبي ربيعة عن حكيم بن حكيم بن عبّاد بن حُنيف عن أبي أمامة بن سهل بن حُنيف</w:t>
        <w:br/>
      </w:r>
      <w:r>
        <w:rPr>
          <w:color w:val="000000"/>
          <w:rtl w:val="1"/>
        </w:rPr>
        <w:t xml:space="preserve">أَنَّ رَجُلًا رَمَى رَجُلًا بِسَهْمٍ فَقَتَلَهُ، وَلَيْسَ لَهُ وَارِثٌ إِلَّا خَالٌ، فَكَتَبَ فِي ذَلِكَ أَبُو عُبَيْدَةَ بْنُ الْجَرَّاحِ إِلَى عُمَرَ، فَكَتَبَ: أَنَّ النَّبِيَّ ﷺ قَالَ: «اللهُ وَرَسُولُهُ مَوْلَى مَنْ لَا مَوْلَى لَهُ، وَالْخَالُ وَارِثُ مَنْ لَا وَارِثَ لَهُ»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