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 الله كتب كتاباً لأهل الجنة وأهل النار-كتاب القدر-سنن الترمذي — رقم الحديث: 2141 — الرقم الفرعي: 99 — الرقم الأصلي: 2142</w:t>
        <w:br/>
      </w:r>
      <w:r>
        <w:rPr>
          <w:rtl w:val="1"/>
        </w:rPr>
        <w:t xml:space="preserve"> حدثنا قتيبة بن سعيد حدثنا الليث عن أبي قَبيل عن شُفيّ بن مانع عن عبد الله بن عمرو بن العاصيّ</w:t>
        <w:br/>
      </w:r>
      <w:r>
        <w:rPr>
          <w:color w:val="000000"/>
          <w:rtl w:val="1"/>
        </w:rPr>
        <w:t xml:space="preserve">قال: خَرَجَ علينا رسولُ الله ﷺ وفي يده كِتابان، فقال: «أتَدرُون ما هذانِ الكِتابان؟» فقلنا: لا يا رسولَ اللهِ، إلّا أن تُخبِرَنا،  </w:t>
      </w:r>
      <w:r>
        <w:rPr>
          <w:color w:val="000000"/>
          <w:rtl w:val="1"/>
        </w:rPr>
        <w:t xml:space="preserve">فقال للّذِي في يَدِه اليُمنى: «هذا كتابٌ مِن ربِّ العالَمينَ، فيه أَسماءُ أَهلِ الجَنّة وأَسماءُ آبائِهم وقَبائِلهم، ثم أُجمِلَ على آخِرِهم، فلا يُزادُ فيهم، ولا يُنقَصُ منهم أَبدًا»،  </w:t>
      </w:r>
      <w:r>
        <w:rPr>
          <w:color w:val="000000"/>
          <w:rtl w:val="1"/>
        </w:rPr>
        <w:t xml:space="preserve">ثم قالَ للّذِي في شِمالِه: «هذا كتابٌ مِن ربِّ العالَمينَ فيه أَسماءُ أَهلِ النّارِ وأَسماءُ آبائِهم وقَبَائِلهم، ثم أُجمِلَ على آخِرهم، فلا يُزادُ فيهم ولا يُنقَصُ مِنهم أبدًا»،  </w:t>
      </w:r>
      <w:r>
        <w:rPr>
          <w:color w:val="FF0000"/>
          <w:rtl w:val="1"/>
        </w:rPr>
        <w:t xml:space="preserve">فقال أَصحابُه: ففِيمَ العملُ يا رسولَ الله إن كان أَمرٌ قد فُرِغَ منه؟  </w:t>
      </w:r>
      <w:r>
        <w:rPr>
          <w:color w:val="FF0000"/>
          <w:rtl w:val="1"/>
        </w:rPr>
        <w:t xml:space="preserve">فقال: «سَدِّدوا وقارِبُوا،  </w:t>
      </w:r>
      <w:r>
        <w:rPr>
          <w:color w:val="FF0000"/>
          <w:rtl w:val="1"/>
        </w:rPr>
        <w:t xml:space="preserve">فإنَّ صاحبَ الجَنَّة يُختَم له بعَمَلِ أَهلِ الجَنَّة وإن عَمِلَ أيَّ عمَل،  </w:t>
      </w:r>
      <w:r>
        <w:rPr>
          <w:color w:val="FF0000"/>
          <w:rtl w:val="1"/>
        </w:rPr>
        <w:t xml:space="preserve">وإنَّ صاحبَ النّار يُختَمُ له بعَمَلِ أَهلِ النّارِ وإن عَمِلَ أيَّ عمل»،  </w:t>
      </w:r>
      <w:r>
        <w:rPr>
          <w:color w:val="FF0000"/>
          <w:rtl w:val="1"/>
        </w:rPr>
        <w:t xml:space="preserve">ثم قال رسولُ الله ﷺ بيَدَيهِ فنَبَذَهما،  </w:t>
      </w:r>
      <w:r>
        <w:rPr>
          <w:color w:val="FF0000"/>
          <w:rtl w:val="1"/>
        </w:rPr>
        <w:t xml:space="preserve">ثم قال: «فَرَغ ربُّكم مِن العِباد، فريقٌ في الجَنّةِ وفَريقٌ في السَّعِير». </w:t>
      </w:r>
      <w:r>
        <w:rPr>
          <w:color w:val="000000"/>
          <w:rtl w:val="1"/>
        </w:rPr>
        <w:t xml:space="preserve">حدَّثنا قُتيبةُ، حدَّثنا بَكرُ بنُ مُضَر، عن أبي قَبِيلٍ، نحوَه. </w:t>
      </w:r>
      <w:r>
        <w:rPr>
          <w:color w:val="000000"/>
          <w:rtl w:val="1"/>
        </w:rPr>
        <w:t xml:space="preserve">وفي الباب عن ابن عُمر.  </w:t>
      </w:r>
      <w:r>
        <w:rPr>
          <w:color w:val="000000"/>
          <w:rtl w:val="1"/>
        </w:rPr>
        <w:t xml:space="preserve">هذا حديثٌ حسَنٌ صحيحٌ غَريب. </w:t>
      </w:r>
      <w:r>
        <w:rPr>
          <w:color w:val="000000"/>
          <w:rtl w:val="1"/>
        </w:rPr>
        <w:t xml:space="preserve">وأبو قَبِيل اسمًه: حُيَيُّ بن هانئ.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* السعير - أولًا: أسماء النار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