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12825 — الرقم الفرعي: 99 — الرقم الأصلي: 12825 — ج: 3 — ص: 178</w:t>
        <w:br/>
      </w:r>
      <w:r>
        <w:rPr>
          <w:rtl w:val="1"/>
        </w:rPr>
        <w:t xml:space="preserve"> حدثنا يونس بن محمد ثنا حرب بن ميمون عن النضر بن أنس عن أنس بن مالك</w:t>
        <w:br/>
      </w:r>
      <w:r>
        <w:rPr>
          <w:color w:val="000000"/>
          <w:rtl w:val="1"/>
        </w:rPr>
        <w:t xml:space="preserve">قال: سألتُ نبيَّ الله ﷺ أن يَشفعَ لي يومَ القِيامَة، قال: قال: «أنا فاعلٌ»  </w:t>
      </w:r>
      <w:r>
        <w:rPr>
          <w:color w:val="000000"/>
          <w:rtl w:val="1"/>
        </w:rPr>
        <w:t xml:space="preserve">قال: فأَينَ أَطلبُك يومَ القِيامةِ يا نبيَّ الله؟ قال: «اطلُبْني أوَّلَ ما تَطلُبُني على الصِّراط»،  </w:t>
      </w:r>
      <w:r>
        <w:rPr>
          <w:color w:val="FF0000"/>
          <w:rtl w:val="1"/>
        </w:rPr>
        <w:t xml:space="preserve">قال: قلتُ: فإذا لم ألقَكَ على الصِّراط؟ قال: «فأنا عندَ المِيزان»،  </w:t>
      </w:r>
      <w:r>
        <w:rPr>
          <w:color w:val="000000"/>
          <w:rtl w:val="1"/>
        </w:rPr>
        <w:t xml:space="preserve">قال: قلتُ: فإن لم ألقَكَ عندَ المِيزان؟ قال: «فأنا عندَ الحَوض،  </w:t>
      </w:r>
      <w:r>
        <w:rPr>
          <w:color w:val="000000"/>
          <w:rtl w:val="1"/>
        </w:rPr>
        <w:t xml:space="preserve">لا أُخطِئُ هذه الثَّلاثَ مَواطِنَ يومَ القِيامَة».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النبي ﷺ عند الميزان - حادي عشر: الميزان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