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يؤكَل من لحوم الأضاحي-كتاب الأضاحي-صحيح البخاري — رقم الحديث: 5569 — الرقم الفرعي: 99 — الرقم الأصلي: 5569</w:t>
        <w:br/>
      </w:r>
      <w:r>
        <w:rPr>
          <w:rtl w:val="1"/>
        </w:rPr>
        <w:t xml:space="preserve"> حدثنا أبو عاصم عن يزيد بن أبي عبيد عن سلمة بن الأكوع قال: قال النبي صلى الله عليه وسلم</w:t>
        <w:br/>
      </w:r>
      <w:r>
        <w:rPr>
          <w:color w:val="FF0000"/>
          <w:rtl w:val="1"/>
        </w:rPr>
        <w:t xml:space="preserve">«مَن ضَحَّى منكم فلا يُصْبِحَنَّ بعدَ ثالثةٍ وفي بيتِه منه شيءٌ». </w:t>
      </w:r>
      <w:r>
        <w:rPr>
          <w:color w:val="FF0000"/>
          <w:rtl w:val="1"/>
        </w:rPr>
        <w:t xml:space="preserve">فلمّا كان العامُ المُقْبِلُ قالوا: يا رسولَ الله، نَفْعَلُ كما فعَلْنا عامَ الماضي؟  </w:t>
      </w:r>
      <w:r>
        <w:rPr>
          <w:color w:val="FF0000"/>
          <w:rtl w:val="1"/>
        </w:rPr>
        <w:t xml:space="preserve">قال: «كُلُوا وأطْعِمُوا وادَّخِرُوا،  </w:t>
      </w:r>
      <w:r>
        <w:rPr>
          <w:color w:val="FF0000"/>
          <w:rtl w:val="1"/>
        </w:rPr>
        <w:t xml:space="preserve">فإنَّ ذلكَ العامَ كان بالنّاس جَهْدٌ، فأرَدْتُ أنْ تُعِينُوا فيها».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الفقراء والمساكين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التكافل في الأزمات والجوائح - مظاهر قيم التكافل الاجتماعي</w:t>
      </w:r>
    </w:p>
    <w:p>
      <w:pPr>
        <w:bidi w:val="1"/>
        <w:jc w:val="start"/>
      </w:pPr>
      <w:r>
        <w:rPr>
          <w:rtl w:val="1"/>
        </w:rPr>
        <w:t xml:space="preserve">الشرح: الدلالة: ثامنًا: قيمة الوليمة والأُضحيّة والعقيقة والهَدْي - قيمة التكافل الاقتصادي، ومحاربة الفقر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