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مناقب عمر بن الخطاب-كتاب المناقب-صحيح البخاري — رقم الحديث: 3681 — الرقم الفرعي: 99 — الرقم الأصلي: 3681</w:t>
        <w:br/>
      </w:r>
      <w:r>
        <w:rPr>
          <w:rtl w:val="1"/>
        </w:rPr>
        <w:t xml:space="preserve"> حدثني محمد بن الصّلت،أبو جعفر الكوفيّ حدثنا ابن المبارك عن يونس عن الزّهريّ قال:أخبرني حمزة عن أبيه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«بَيْنا أنا نائمٌ شَرِبْتُ - يعني اللَّبَنَ - حتَّى أنظُرُ إلى الرِّيِّ يَجْري في ظُفُري - أو في أظْفاري - ثمَّ ناوَلْتُ عمرَ»  </w:t>
      </w:r>
      <w:r>
        <w:rPr>
          <w:color w:val="FF0000"/>
          <w:rtl w:val="1"/>
        </w:rPr>
        <w:t xml:space="preserve">فقالوا: فما أوَّلْتَه؟ قال: «العِلْمَ».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معرفته ﷺ بتأويل الأحلام - المعارف والعلوم المتعلقة بأحوال أهل زمانه 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