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النحر والذبح-كتاب الذبائح-صحيح البخاري — رقم الحديث: 5510 — الرقم الفرعي: 99 — الرقم الأصلي: 5510</w:t>
        <w:br/>
      </w:r>
      <w:r>
        <w:rPr>
          <w:rtl w:val="1"/>
        </w:rPr>
        <w:t xml:space="preserve"> حدثنا خلاّد بن يحيى حدثنا سفيان عن هشام بن عروة قال:أخبرتني فاطمة بنت المنذر ملاحظة امرأتي عن أسماء بنت أبي بكر رضي الله عنهما</w:t>
        <w:br/>
      </w:r>
      <w:r>
        <w:rPr>
          <w:color w:val="FF0000"/>
          <w:rtl w:val="1"/>
        </w:rPr>
        <w:t xml:space="preserve">قالت: نَحَرْنا على عَهْدِ النبيِّ ﷺ فَرَسًا فأكَلْناه. </w:t>
      </w:r>
    </w:p>
    <w:p>
      <w:pPr>
        <w:bidi w:val="1"/>
        <w:jc w:val="start"/>
      </w:pPr>
      <w:r>
        <w:rPr>
          <w:rtl w:val="1"/>
        </w:rPr>
        <w:t>الشرح: الدلالة: كيفية الذبح - الذبائح</w:t>
      </w:r>
    </w:p>
    <w:p>
      <w:pPr>
        <w:bidi w:val="1"/>
        <w:jc w:val="start"/>
      </w:pPr>
      <w:r>
        <w:rPr>
          <w:rtl w:val="1"/>
        </w:rPr>
        <w:t>الشرح: الدلالة: الخيل - اللحوم والأسماك والبيض</w:t>
      </w:r>
    </w:p>
    <w:p>
      <w:pPr>
        <w:bidi w:val="1"/>
        <w:jc w:val="start"/>
      </w:pPr>
      <w:r>
        <w:rPr>
          <w:rtl w:val="1"/>
        </w:rPr>
        <w:t>الشرح: الدلالة: الذبح - تصنيع اللحوم وتحضيرها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