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حثّ النبيّ صلى الله عليه وسلم،على التهادي-كتاب الولاء والهبة-سنن الترمذي — رقم الحديث: 2130 — الرقم الفرعي: 99 — الرقم الأصلي: 2131</w:t>
        <w:br/>
      </w:r>
      <w:r>
        <w:rPr>
          <w:rtl w:val="1"/>
        </w:rPr>
        <w:t xml:space="preserve"> حدثنا أزهر بن مروان البصريّ حدثنا محمد بن سواء حدثنا أبو معشر عن سعيد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«تَهادُوا، فإنَّ الهَديّةَ تُذهِبُ وَحَرَ الصَّدْر،  </w:t>
      </w:r>
      <w:r>
        <w:rPr>
          <w:color w:val="FF0000"/>
          <w:rtl w:val="1"/>
        </w:rPr>
        <w:t xml:space="preserve">ولا تَحقِرَنَّ جارةٌ لِجارَتِها ولو شِقَّ فِرسِنِ شاةٍ». </w:t>
      </w:r>
      <w:r>
        <w:rPr>
          <w:color w:val="000000"/>
          <w:rtl w:val="1"/>
        </w:rPr>
        <w:t xml:space="preserve">هذا حديثٌ غريبٌ مِن هذا الوجه،  </w:t>
      </w:r>
      <w:r>
        <w:rPr>
          <w:color w:val="000000"/>
          <w:rtl w:val="1"/>
        </w:rPr>
        <w:t xml:space="preserve">وأبو مَعشَر اسمُه: نَجِيحٌ مولى بني هاشِم، وقد تكلَّم فيه بعضُ أَهلِ العِلم مِن قِبَلِ حِفظِه.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الزيارة والتهادي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التهادي والإهداء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الهدايا - توزيع الغذاء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الجار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قيمة التكافل بالهدية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التكافل بين الجيران والأقارب - توزيع الغذاء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