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386 — الرقم الفرعي: 99 — الرقم الأصلي: 386</w:t>
        <w:br/>
      </w:r>
      <w:r>
        <w:rPr>
          <w:rtl w:val="1"/>
        </w:rPr>
        <w:t xml:space="preserve"> حدثنا وكيع حدثنا رباح بن أبي معروف عن ابن أبي مليكة سمع ابن عباس يقول:قال لي عمر سمعت رسول الله صلى الله عليه وسلم</w:t>
        <w:br/>
      </w:r>
      <w:r>
        <w:rPr>
          <w:color w:val="000000"/>
          <w:rtl w:val="1"/>
        </w:rPr>
        <w:t xml:space="preserve">يقول: إنّ الميّت ليعذّب ببكاء أهله عليه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