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الكلب والجرس في السفر-كتاب اللباس والزينة-صحيح مسلم — رقم الحديث: 2113 — الرقم الفرعي: 1 — الرقم الأصلي: 2113</w:t>
        <w:br/>
      </w:r>
      <w:r>
        <w:rPr>
          <w:rtl w:val="1"/>
        </w:rPr>
        <w:t xml:space="preserve"> حدثنا أبو كامل،فُضَيْل بن حسين الجَحْدَريّ حدثنا بِشْر ملاحظة يعني ابن مُفَضَّل حدثنا سهيل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تَصحَبُ الملائكةُ رُفقةً فيها كلبٌ ولا جرَسٌ». 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النهي عن تعليق الأجراس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التحلي بالأجراس والنهي عنه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