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باب أيّ الرقاب أفضل.-كتاب العتق-صحيح البخاري — رقم الحديث: 2518 — الرقم الفرعي: 99 — الرقم الأصلي: 2518</w:t>
        <w:br/>
      </w:r>
      <w:r>
        <w:rPr>
          <w:rtl w:val="1"/>
        </w:rPr>
        <w:t xml:space="preserve"> حدثنا عبيدالله بن موسى عن هشام بن عروة عن أبيه عن أبي مراوح عن أبي ذر رضي الله عنه</w:t>
        <w:br/>
      </w:r>
      <w:r>
        <w:rPr>
          <w:color w:val="FF0000"/>
          <w:rtl w:val="1"/>
        </w:rPr>
        <w:t xml:space="preserve">قال: سألتُ النبيَّ ﷺ: أيُّ العملِ أفضلُ؟ قال: «إيمانٌ بالله وجِهادٌ في سبيلِه»  </w:t>
      </w:r>
      <w:r>
        <w:rPr>
          <w:color w:val="FF0000"/>
          <w:rtl w:val="1"/>
        </w:rPr>
        <w:t xml:space="preserve">قلتُ: فأيُّ الرِّقابِ أفضلُ؟ قال: «أغْلاها ثَمَناً، وأنفَسُها عندَ أهلِها»  </w:t>
      </w:r>
      <w:r>
        <w:rPr>
          <w:color w:val="FF0000"/>
          <w:rtl w:val="1"/>
        </w:rPr>
        <w:t xml:space="preserve">قلتُ: فإنْ لم أفعَلْ؟ قال: «تُعِينُ صانِعاً، أو تَصنَعُ لأخرَقَ»  </w:t>
      </w:r>
      <w:r>
        <w:rPr>
          <w:color w:val="FF0000"/>
          <w:rtl w:val="1"/>
        </w:rPr>
        <w:t xml:space="preserve">قال: فإنْ لم أفعَلْ؟ قال: «تَدَعُ النّاسَ مِن الشَّرِّ، فإنَّها صَدَقةٌ تَصَدَّقُ بها على نَفْسِكَ».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** قيمة التطوع والمشاركة في الحياة العامة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ثانيًا: في المِهَن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