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صلاة الضحى-أبواب الصلاة-سنن الترمذي — رقم الحديث: 477 — الرقم الفرعي: 99 — الرقم الأصلي: 477</w:t>
        <w:br/>
      </w:r>
      <w:r>
        <w:rPr>
          <w:rtl w:val="1"/>
        </w:rPr>
        <w:t xml:space="preserve"> حدثنا زياد بن أيوب البغداديّ حدثنا محمد بن ربيعة عن فُضيل بن مرزوق عن عطية العَوْفيّ عن أبي سعيد الخدريّ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النّبيُّ ﷺ يصلِّي الضُّحى حتَّى نقولَ: لا يَدَعُها،  </w:t>
      </w:r>
      <w:r>
        <w:rPr>
          <w:color w:val="FF0000"/>
          <w:rtl w:val="1"/>
        </w:rPr>
        <w:t xml:space="preserve">ويدَعُها حتَّى نَقولَ: لا يُصلِّيها.  </w:t>
      </w:r>
      <w:r>
        <w:rPr>
          <w:color w:val="000000"/>
          <w:rtl w:val="1"/>
        </w:rPr>
        <w:t xml:space="preserve">هذا حديثٌ حسنٌ غريب.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الاعتدال والتوسط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الضحى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