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26203 — الرقم الفرعي: 99 — الرقم الأصلي: 26203 — ج: 6 — ص: 257</w:t>
        <w:br/>
      </w:r>
      <w:r>
        <w:rPr>
          <w:rtl w:val="1"/>
        </w:rPr>
        <w:t xml:space="preserve"> حدثنا عبد الله حدثني أبي ثنا محمد بن إسماعيل بن أبي فديك قال:ثنا الضّحّاك عن هشام بن عروة عن عروة عن أبيه عن عائشة أنّ رسول الله صلى الله عليه وسلم</w:t>
        <w:br/>
      </w:r>
      <w:r>
        <w:rPr>
          <w:color w:val="FF0000"/>
          <w:rtl w:val="1"/>
        </w:rPr>
        <w:t xml:space="preserve">قال: "إنَّ أحدَكم يَأتِيه الشيطانُ، فيقول: مَن خَلقَك ؟فيقول: اللهُ، فيَقول: فمَن خَلَق الله؟ فإذا وَجَد ذلك أحدُكم، فليقرأ آَمنتُ باللهِ ورُسُلِه، فإن ذلك يُذهِب عنه".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الشك في وجود الله تعالى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